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770" w:type="dxa"/>
        <w:tblInd w:w="-516" w:type="dxa"/>
        <w:tblCellMar>
          <w:top w:w="0" w:type="dxa"/>
          <w:left w:w="338" w:type="dxa"/>
          <w:bottom w:w="0" w:type="dxa"/>
          <w:right w:w="338" w:type="dxa"/>
        </w:tblCellMar>
        <w:tblLook w:val="04A0" w:firstRow="1" w:lastRow="0" w:firstColumn="1" w:lastColumn="0" w:noHBand="0" w:noVBand="1"/>
      </w:tblPr>
      <w:tblGrid>
        <w:gridCol w:w="5953"/>
        <w:gridCol w:w="859"/>
        <w:gridCol w:w="5958"/>
      </w:tblGrid>
      <w:tr w:rsidR="00A71696" w14:paraId="1A19910A" w14:textId="77777777">
        <w:trPr>
          <w:trHeight w:val="10877"/>
        </w:trPr>
        <w:tc>
          <w:tcPr>
            <w:tcW w:w="5953" w:type="dxa"/>
            <w:tcBorders>
              <w:top w:val="single" w:sz="2" w:space="0" w:color="000000"/>
              <w:left w:val="single" w:sz="2" w:space="0" w:color="000000"/>
              <w:bottom w:val="single" w:sz="2" w:space="0" w:color="000000"/>
              <w:right w:val="single" w:sz="2" w:space="0" w:color="000000"/>
            </w:tcBorders>
            <w:vAlign w:val="center"/>
          </w:tcPr>
          <w:p w14:paraId="72F65FF9" w14:textId="4322A708" w:rsidR="00A71696" w:rsidRDefault="007877D5">
            <w:pPr>
              <w:spacing w:after="594"/>
              <w:ind w:left="38"/>
              <w:jc w:val="center"/>
            </w:pPr>
            <w:r>
              <w:t>6523</w:t>
            </w:r>
            <w:r>
              <w:rPr>
                <w:u w:val="single" w:color="000000"/>
              </w:rPr>
              <w:t xml:space="preserve"> </w:t>
            </w:r>
            <w:r>
              <w:t>POWER BANK NIPAX</w:t>
            </w:r>
            <w:r>
              <w:rPr>
                <w:sz w:val="14"/>
              </w:rPr>
              <w:t>ITEM 6523: POWER BANK NIPAX</w:t>
            </w:r>
          </w:p>
          <w:p w14:paraId="70CCD9F3" w14:textId="3F61DB20" w:rsidR="00A71696" w:rsidRDefault="007877D5">
            <w:pPr>
              <w:spacing w:after="360"/>
              <w:ind w:left="624"/>
            </w:pPr>
            <w:r>
              <w:rPr>
                <w:noProof/>
              </w:rPr>
              <w:drawing>
                <wp:anchor distT="0" distB="0" distL="114300" distR="114300" simplePos="0" relativeHeight="251658240" behindDoc="0" locked="0" layoutInCell="1" allowOverlap="0" wp14:anchorId="19445454" wp14:editId="6D63D1BC">
                  <wp:simplePos x="0" y="0"/>
                  <wp:positionH relativeFrom="column">
                    <wp:posOffset>809348</wp:posOffset>
                  </wp:positionH>
                  <wp:positionV relativeFrom="paragraph">
                    <wp:posOffset>-330408</wp:posOffset>
                  </wp:positionV>
                  <wp:extent cx="2438713" cy="1073208"/>
                  <wp:effectExtent l="0" t="0" r="0" b="0"/>
                  <wp:wrapSquare wrapText="bothSides"/>
                  <wp:docPr id="16890" name="Picture 16890"/>
                  <wp:cNvGraphicFramePr/>
                  <a:graphic xmlns:a="http://schemas.openxmlformats.org/drawingml/2006/main">
                    <a:graphicData uri="http://schemas.openxmlformats.org/drawingml/2006/picture">
                      <pic:pic xmlns:pic="http://schemas.openxmlformats.org/drawingml/2006/picture">
                        <pic:nvPicPr>
                          <pic:cNvPr id="16890" name="Picture 16890"/>
                          <pic:cNvPicPr/>
                        </pic:nvPicPr>
                        <pic:blipFill>
                          <a:blip r:embed="rId4"/>
                          <a:stretch>
                            <a:fillRect/>
                          </a:stretch>
                        </pic:blipFill>
                        <pic:spPr>
                          <a:xfrm>
                            <a:off x="0" y="0"/>
                            <a:ext cx="2438713" cy="1073208"/>
                          </a:xfrm>
                          <a:prstGeom prst="rect">
                            <a:avLst/>
                          </a:prstGeom>
                        </pic:spPr>
                      </pic:pic>
                    </a:graphicData>
                  </a:graphic>
                </wp:anchor>
              </w:drawing>
            </w:r>
            <w:r>
              <w:rPr>
                <w:sz w:val="12"/>
              </w:rPr>
              <w:t>S</w:t>
            </w:r>
            <w:r w:rsidR="00E7632C">
              <w:rPr>
                <w:sz w:val="12"/>
              </w:rPr>
              <w:t>ortie</w:t>
            </w:r>
            <w:r>
              <w:rPr>
                <w:sz w:val="12"/>
              </w:rPr>
              <w:t xml:space="preserve"> USB</w:t>
            </w:r>
          </w:p>
          <w:p w14:paraId="7DD24146" w14:textId="1E8886C9" w:rsidR="00A71696" w:rsidRDefault="007877D5">
            <w:pPr>
              <w:spacing w:after="192"/>
              <w:ind w:left="130"/>
            </w:pPr>
            <w:r>
              <w:rPr>
                <w:sz w:val="12"/>
              </w:rPr>
              <w:t>Entr</w:t>
            </w:r>
            <w:r w:rsidR="00E7632C">
              <w:rPr>
                <w:sz w:val="12"/>
              </w:rPr>
              <w:t>ée</w:t>
            </w:r>
            <w:r>
              <w:rPr>
                <w:sz w:val="12"/>
              </w:rPr>
              <w:t xml:space="preserve"> Micro USB</w:t>
            </w:r>
          </w:p>
          <w:p w14:paraId="061F2055" w14:textId="7D0C3F81" w:rsidR="00A71696" w:rsidRDefault="00E7632C">
            <w:pPr>
              <w:spacing w:after="356"/>
              <w:ind w:left="389"/>
            </w:pPr>
            <w:r>
              <w:rPr>
                <w:sz w:val="12"/>
              </w:rPr>
              <w:t>Indicateurs Lumineux</w:t>
            </w:r>
          </w:p>
          <w:p w14:paraId="1B91309C" w14:textId="1C3F86A8" w:rsidR="00E7632C" w:rsidRDefault="00E7632C">
            <w:pPr>
              <w:spacing w:after="72" w:line="216" w:lineRule="auto"/>
              <w:ind w:left="10" w:right="53" w:firstLine="5"/>
              <w:jc w:val="both"/>
            </w:pPr>
            <w:r>
              <w:rPr>
                <w:sz w:val="14"/>
              </w:rPr>
              <w:t xml:space="preserve">Manuel </w:t>
            </w:r>
            <w:proofErr w:type="spellStart"/>
            <w:r>
              <w:rPr>
                <w:sz w:val="14"/>
              </w:rPr>
              <w:t>d utilisation</w:t>
            </w:r>
            <w:proofErr w:type="spellEnd"/>
            <w:r>
              <w:rPr>
                <w:sz w:val="14"/>
              </w:rPr>
              <w:t xml:space="preserve">, précautions de sécurité importantes : avant </w:t>
            </w:r>
            <w:proofErr w:type="spellStart"/>
            <w:r>
              <w:rPr>
                <w:sz w:val="14"/>
              </w:rPr>
              <w:t>l utilisation</w:t>
            </w:r>
            <w:proofErr w:type="spellEnd"/>
            <w:r>
              <w:rPr>
                <w:sz w:val="14"/>
              </w:rPr>
              <w:t>, veuillez observer les précautions suivantes. Le non-respect de cette consigne peut être dangereux et endommager vos appareils mobiles.</w:t>
            </w:r>
          </w:p>
          <w:p w14:paraId="4C0B3312" w14:textId="633258D0" w:rsidR="00E7632C" w:rsidRDefault="00E7632C">
            <w:pPr>
              <w:spacing w:after="0" w:line="216" w:lineRule="auto"/>
              <w:ind w:left="317" w:right="77" w:firstLine="5"/>
              <w:jc w:val="both"/>
            </w:pPr>
            <w:r>
              <w:rPr>
                <w:sz w:val="14"/>
              </w:rPr>
              <w:t xml:space="preserve">L’unité contient </w:t>
            </w:r>
            <w:proofErr w:type="spellStart"/>
            <w:r>
              <w:rPr>
                <w:sz w:val="14"/>
              </w:rPr>
              <w:t>uen</w:t>
            </w:r>
            <w:proofErr w:type="spellEnd"/>
            <w:r>
              <w:rPr>
                <w:sz w:val="14"/>
              </w:rPr>
              <w:t xml:space="preserve"> batterie au lithium polymère interne de 5000 mAh. Lors de la première utilisation ou après une longue période de stockage, chargez complètement l’appareil avant de l’utiliser. L’</w:t>
            </w:r>
            <w:r w:rsidR="00E63EFB">
              <w:rPr>
                <w:sz w:val="14"/>
              </w:rPr>
              <w:t>unité atteindra sa performance maximale après 2 ou 3 cycles complets de charge et de décharge.</w:t>
            </w:r>
          </w:p>
          <w:p w14:paraId="73C23AF1" w14:textId="63A14FD6" w:rsidR="00A71696" w:rsidRDefault="00E63EFB">
            <w:pPr>
              <w:spacing w:after="2" w:line="219" w:lineRule="auto"/>
              <w:ind w:left="317" w:right="432" w:firstLine="5"/>
            </w:pPr>
            <w:r>
              <w:rPr>
                <w:sz w:val="14"/>
              </w:rPr>
              <w:t>L’utilisation de mauvais adaptateurs d’alimentation ou de mauvais câbles USB peut endommager vos appareils mobiles et la batterie externe. Ne plongez pas dans l’eau et ne l’exposez pas à des conditions météorologiques extrêmes</w:t>
            </w:r>
          </w:p>
          <w:p w14:paraId="78EE5A1B" w14:textId="548C6A98" w:rsidR="00A71696" w:rsidRDefault="00EE49A7" w:rsidP="00EE49A7">
            <w:pPr>
              <w:spacing w:after="0"/>
              <w:ind w:left="322"/>
            </w:pPr>
            <w:r>
              <w:rPr>
                <w:sz w:val="14"/>
              </w:rPr>
              <w:t>Evitez tout coup sur l’appareil. Tenez l’appareil éloigné des sources de chaleur ou d’incendie. Gardez l’appareil hors de portée des enfants. Pendant la charge, le boîtier de la batterie externe peut devenir légèrement chaud, il est normal que de la chaleur soit générée lors des processus de charge et de décharge. Pour éviter les risques pendant le processus de charge, ne placez aucun objet métallique entre le chargeur et l’appareil mobile.</w:t>
            </w:r>
          </w:p>
          <w:p w14:paraId="349D6510" w14:textId="77777777" w:rsidR="00EE49A7" w:rsidRDefault="00EE49A7">
            <w:pPr>
              <w:spacing w:after="0"/>
              <w:ind w:left="14"/>
              <w:rPr>
                <w:sz w:val="14"/>
              </w:rPr>
            </w:pPr>
            <w:r>
              <w:rPr>
                <w:sz w:val="14"/>
              </w:rPr>
              <w:t>SPECIFICATIONS :</w:t>
            </w:r>
          </w:p>
          <w:p w14:paraId="4E544551" w14:textId="77777777" w:rsidR="00EE49A7" w:rsidRDefault="00EE49A7">
            <w:pPr>
              <w:spacing w:after="0"/>
              <w:ind w:left="14"/>
              <w:rPr>
                <w:sz w:val="14"/>
              </w:rPr>
            </w:pPr>
            <w:r>
              <w:rPr>
                <w:sz w:val="14"/>
              </w:rPr>
              <w:t xml:space="preserve">Capacité : 5000mAh/3,7V-Batterie au </w:t>
            </w:r>
            <w:proofErr w:type="spellStart"/>
            <w:r>
              <w:rPr>
                <w:sz w:val="14"/>
              </w:rPr>
              <w:t>lilithium</w:t>
            </w:r>
            <w:proofErr w:type="spellEnd"/>
            <w:r>
              <w:rPr>
                <w:sz w:val="14"/>
              </w:rPr>
              <w:t xml:space="preserve"> polymère.</w:t>
            </w:r>
          </w:p>
          <w:p w14:paraId="3D1136A3" w14:textId="562F9C9E" w:rsidR="00EE49A7" w:rsidRDefault="00EE49A7" w:rsidP="000D5D9A">
            <w:pPr>
              <w:spacing w:after="594"/>
              <w:ind w:left="38"/>
              <w:jc w:val="center"/>
              <w:rPr>
                <w:sz w:val="14"/>
              </w:rPr>
            </w:pPr>
            <w:r>
              <w:rPr>
                <w:sz w:val="14"/>
              </w:rPr>
              <w:t>Entrée micro USB :5V</w:t>
            </w:r>
          </w:p>
          <w:p w14:paraId="7B983E53" w14:textId="0F8D7EDE" w:rsidR="00EE49A7" w:rsidRDefault="00EE49A7">
            <w:pPr>
              <w:spacing w:after="0"/>
              <w:ind w:left="14"/>
              <w:rPr>
                <w:sz w:val="14"/>
              </w:rPr>
            </w:pPr>
            <w:r>
              <w:rPr>
                <w:sz w:val="14"/>
              </w:rPr>
              <w:t>Sortie USB : 5V</w:t>
            </w:r>
          </w:p>
          <w:p w14:paraId="408DC6E9" w14:textId="77777777" w:rsidR="00EE49A7" w:rsidRDefault="00EE49A7">
            <w:pPr>
              <w:spacing w:after="0"/>
              <w:ind w:left="14"/>
              <w:rPr>
                <w:sz w:val="14"/>
              </w:rPr>
            </w:pPr>
            <w:r>
              <w:rPr>
                <w:sz w:val="14"/>
              </w:rPr>
              <w:t>Autonomie de la batterie : plus de 500 cycles de charge.</w:t>
            </w:r>
          </w:p>
          <w:p w14:paraId="46F22E82" w14:textId="22821AD6" w:rsidR="00EE49A7" w:rsidRDefault="00EE49A7" w:rsidP="00EE49A7">
            <w:pPr>
              <w:spacing w:after="0"/>
              <w:ind w:left="14"/>
            </w:pPr>
            <w:r>
              <w:rPr>
                <w:sz w:val="14"/>
              </w:rPr>
              <w:t>Avec indicateur de charge, 4LES.</w:t>
            </w:r>
          </w:p>
          <w:p w14:paraId="2B659952" w14:textId="77777777" w:rsidR="000D5D9A" w:rsidRDefault="000D5D9A">
            <w:pPr>
              <w:spacing w:after="0"/>
              <w:ind w:left="14"/>
              <w:rPr>
                <w:sz w:val="14"/>
              </w:rPr>
            </w:pPr>
            <w:r>
              <w:rPr>
                <w:sz w:val="14"/>
              </w:rPr>
              <w:t>INSTRUCTIONS :</w:t>
            </w:r>
          </w:p>
          <w:p w14:paraId="4EDBDB2C" w14:textId="77777777" w:rsidR="000D5D9A" w:rsidRDefault="000D5D9A">
            <w:pPr>
              <w:spacing w:after="0"/>
              <w:ind w:left="14"/>
              <w:rPr>
                <w:sz w:val="14"/>
              </w:rPr>
            </w:pPr>
            <w:r>
              <w:rPr>
                <w:sz w:val="14"/>
              </w:rPr>
              <w:t>Voyant lumineux :</w:t>
            </w:r>
          </w:p>
          <w:p w14:paraId="1AB82294" w14:textId="1BDCF366" w:rsidR="00A71696" w:rsidRDefault="000D5D9A" w:rsidP="000D5D9A">
            <w:pPr>
              <w:spacing w:after="0"/>
              <w:ind w:left="14"/>
            </w:pPr>
            <w:r>
              <w:rPr>
                <w:sz w:val="14"/>
              </w:rPr>
              <w:t xml:space="preserve">Pendant les processus de charge de la batterie externe, les voyants blancs commencent à clignoter. Une fois le processus de de charge terminé, ces indicateurs de charge deviendront fixes. Lorsque vous connectez un appareil mobile à la batterie externe, ces voyants s’allument, en fonction du </w:t>
            </w:r>
            <w:proofErr w:type="spellStart"/>
            <w:r>
              <w:rPr>
                <w:sz w:val="14"/>
              </w:rPr>
              <w:t>niveaude</w:t>
            </w:r>
            <w:proofErr w:type="spellEnd"/>
            <w:r>
              <w:rPr>
                <w:sz w:val="14"/>
              </w:rPr>
              <w:t xml:space="preserve"> charge </w:t>
            </w:r>
            <w:proofErr w:type="spellStart"/>
            <w:r>
              <w:rPr>
                <w:sz w:val="14"/>
              </w:rPr>
              <w:t>diponible</w:t>
            </w:r>
            <w:proofErr w:type="spellEnd"/>
            <w:r>
              <w:rPr>
                <w:sz w:val="14"/>
              </w:rPr>
              <w:t xml:space="preserve"> dans l’unité. Lorsque le processus de l’appareil mobile est terminé complètement, et donc en déchargeant la batterie du dispositif d’alimentation (Power Bank), les voyants de charge s’éteignent pour indiquer le volume de charge disponible. Chaque section (voyant lumineux) représente 25% du total. Chargement de l’appareil d’alimentation portable : connectez un câble de connexion au chargeur portable via la connexion Micro USB. Sélectionnez, et ajustez si nécessaire, la prise la plus appropriée et connectez l’appareil à la source d’alimentation. Chargement des appareils mobiles : connectez l’appareil mobile que vous souhaitez charger à la batterie externe via le port de sortie (OUT), à l’aide d’un câble avec connexion USB. A la fin de chacun des processus, n’oubliez pas de retirer le câble USB.</w:t>
            </w:r>
          </w:p>
          <w:p w14:paraId="2513364C" w14:textId="27CEC9DB" w:rsidR="00A71696" w:rsidRPr="006D1017" w:rsidRDefault="000D5D9A">
            <w:pPr>
              <w:spacing w:after="311"/>
              <w:ind w:left="202"/>
              <w:rPr>
                <w:b/>
                <w:bCs/>
              </w:rPr>
            </w:pPr>
            <w:r>
              <w:rPr>
                <w:sz w:val="14"/>
              </w:rPr>
              <w:lastRenderedPageBreak/>
              <w:t xml:space="preserve">Remarque : pour vérifier le niveau de batterie disponible, secouez la banque </w:t>
            </w:r>
            <w:r w:rsidRPr="006D1017">
              <w:rPr>
                <w:b/>
                <w:bCs/>
                <w:sz w:val="14"/>
              </w:rPr>
              <w:t>d’alimentation</w:t>
            </w:r>
            <w:r w:rsidR="006D1017">
              <w:rPr>
                <w:b/>
                <w:bCs/>
                <w:sz w:val="14"/>
              </w:rPr>
              <w:t>.</w:t>
            </w:r>
          </w:p>
          <w:p w14:paraId="6D16D3BA" w14:textId="77777777" w:rsidR="00A71696" w:rsidRDefault="007877D5">
            <w:pPr>
              <w:spacing w:after="0"/>
              <w:ind w:left="456" w:right="144" w:firstLine="5"/>
              <w:jc w:val="both"/>
            </w:pPr>
            <w:r w:rsidRPr="006D1017">
              <w:rPr>
                <w:b/>
                <w:bCs/>
                <w:sz w:val="8"/>
              </w:rPr>
              <w:t xml:space="preserve">El </w:t>
            </w:r>
            <w:proofErr w:type="spellStart"/>
            <w:r w:rsidRPr="006D1017">
              <w:rPr>
                <w:b/>
                <w:bCs/>
                <w:sz w:val="8"/>
              </w:rPr>
              <w:t>simbolo</w:t>
            </w:r>
            <w:proofErr w:type="spellEnd"/>
            <w:r w:rsidRPr="006D1017">
              <w:rPr>
                <w:b/>
                <w:bCs/>
                <w:sz w:val="8"/>
              </w:rPr>
              <w:t xml:space="preserve"> de </w:t>
            </w:r>
            <w:proofErr w:type="spellStart"/>
            <w:r w:rsidRPr="006D1017">
              <w:rPr>
                <w:b/>
                <w:bCs/>
                <w:sz w:val="8"/>
              </w:rPr>
              <w:t>referencia</w:t>
            </w:r>
            <w:proofErr w:type="spellEnd"/>
            <w:r w:rsidRPr="006D1017">
              <w:rPr>
                <w:b/>
                <w:bCs/>
                <w:sz w:val="8"/>
              </w:rPr>
              <w:t xml:space="preserve"> tanto en el </w:t>
            </w:r>
            <w:proofErr w:type="spellStart"/>
            <w:r w:rsidRPr="006D1017">
              <w:rPr>
                <w:b/>
                <w:bCs/>
                <w:sz w:val="8"/>
              </w:rPr>
              <w:t>producto</w:t>
            </w:r>
            <w:proofErr w:type="spellEnd"/>
            <w:r w:rsidRPr="006D1017">
              <w:rPr>
                <w:b/>
                <w:bCs/>
                <w:sz w:val="8"/>
              </w:rPr>
              <w:t xml:space="preserve"> </w:t>
            </w:r>
            <w:proofErr w:type="spellStart"/>
            <w:r w:rsidRPr="006D1017">
              <w:rPr>
                <w:b/>
                <w:bCs/>
                <w:sz w:val="8"/>
              </w:rPr>
              <w:t>como</w:t>
            </w:r>
            <w:proofErr w:type="spellEnd"/>
            <w:r w:rsidRPr="006D1017">
              <w:rPr>
                <w:b/>
                <w:bCs/>
                <w:sz w:val="8"/>
              </w:rPr>
              <w:t xml:space="preserve"> en su </w:t>
            </w:r>
            <w:proofErr w:type="spellStart"/>
            <w:r w:rsidRPr="006D1017">
              <w:rPr>
                <w:b/>
                <w:bCs/>
                <w:sz w:val="8"/>
              </w:rPr>
              <w:t>manual</w:t>
            </w:r>
            <w:proofErr w:type="spellEnd"/>
            <w:r w:rsidRPr="006D1017">
              <w:rPr>
                <w:b/>
                <w:bCs/>
                <w:sz w:val="8"/>
              </w:rPr>
              <w:t xml:space="preserve"> de </w:t>
            </w:r>
            <w:proofErr w:type="spellStart"/>
            <w:r w:rsidRPr="006D1017">
              <w:rPr>
                <w:b/>
                <w:bCs/>
                <w:sz w:val="8"/>
              </w:rPr>
              <w:t>usuario</w:t>
            </w:r>
            <w:proofErr w:type="spellEnd"/>
            <w:r w:rsidRPr="006D1017">
              <w:rPr>
                <w:b/>
                <w:bCs/>
                <w:sz w:val="8"/>
              </w:rPr>
              <w:t xml:space="preserve">, </w:t>
            </w:r>
            <w:proofErr w:type="spellStart"/>
            <w:r w:rsidRPr="006D1017">
              <w:rPr>
                <w:b/>
                <w:bCs/>
                <w:sz w:val="8"/>
              </w:rPr>
              <w:t>indica</w:t>
            </w:r>
            <w:proofErr w:type="spellEnd"/>
            <w:r w:rsidRPr="006D1017">
              <w:rPr>
                <w:b/>
                <w:bCs/>
                <w:sz w:val="8"/>
              </w:rPr>
              <w:t xml:space="preserve"> que al final de la Vida </w:t>
            </w:r>
            <w:proofErr w:type="spellStart"/>
            <w:r w:rsidRPr="006D1017">
              <w:rPr>
                <w:b/>
                <w:bCs/>
                <w:sz w:val="8"/>
              </w:rPr>
              <w:t>ütil</w:t>
            </w:r>
            <w:proofErr w:type="spellEnd"/>
            <w:r w:rsidRPr="006D1017">
              <w:rPr>
                <w:b/>
                <w:bCs/>
                <w:sz w:val="8"/>
              </w:rPr>
              <w:t xml:space="preserve"> de IOS </w:t>
            </w:r>
            <w:proofErr w:type="spellStart"/>
            <w:r w:rsidRPr="006D1017">
              <w:rPr>
                <w:b/>
                <w:bCs/>
                <w:sz w:val="8"/>
              </w:rPr>
              <w:t>aparatos</w:t>
            </w:r>
            <w:proofErr w:type="spellEnd"/>
            <w:r w:rsidRPr="006D1017">
              <w:rPr>
                <w:b/>
                <w:bCs/>
                <w:sz w:val="8"/>
              </w:rPr>
              <w:t xml:space="preserve"> </w:t>
            </w:r>
            <w:proofErr w:type="spellStart"/>
            <w:r w:rsidRPr="006D1017">
              <w:rPr>
                <w:b/>
                <w:bCs/>
                <w:sz w:val="8"/>
              </w:rPr>
              <w:t>eléctricos</w:t>
            </w:r>
            <w:proofErr w:type="spellEnd"/>
            <w:r w:rsidRPr="006D1017">
              <w:rPr>
                <w:b/>
                <w:bCs/>
                <w:sz w:val="8"/>
              </w:rPr>
              <w:t xml:space="preserve"> y/o </w:t>
            </w:r>
            <w:proofErr w:type="spellStart"/>
            <w:r w:rsidRPr="006D1017">
              <w:rPr>
                <w:b/>
                <w:bCs/>
                <w:sz w:val="8"/>
              </w:rPr>
              <w:t>electrönicos</w:t>
            </w:r>
            <w:proofErr w:type="spellEnd"/>
            <w:r w:rsidRPr="006D1017">
              <w:rPr>
                <w:b/>
                <w:bCs/>
                <w:sz w:val="8"/>
              </w:rPr>
              <w:t xml:space="preserve">, </w:t>
            </w:r>
            <w:proofErr w:type="spellStart"/>
            <w:r w:rsidRPr="006D1017">
              <w:rPr>
                <w:b/>
                <w:bCs/>
                <w:sz w:val="8"/>
              </w:rPr>
              <w:t>éstos</w:t>
            </w:r>
            <w:proofErr w:type="spellEnd"/>
            <w:r w:rsidRPr="006D1017">
              <w:rPr>
                <w:b/>
                <w:bCs/>
                <w:sz w:val="8"/>
              </w:rPr>
              <w:t xml:space="preserve"> </w:t>
            </w:r>
            <w:proofErr w:type="spellStart"/>
            <w:r w:rsidRPr="006D1017">
              <w:rPr>
                <w:b/>
                <w:bCs/>
                <w:sz w:val="8"/>
              </w:rPr>
              <w:t>deberån</w:t>
            </w:r>
            <w:proofErr w:type="spellEnd"/>
            <w:r w:rsidRPr="006D1017">
              <w:rPr>
                <w:b/>
                <w:bCs/>
                <w:sz w:val="8"/>
              </w:rPr>
              <w:t xml:space="preserve"> </w:t>
            </w:r>
            <w:proofErr w:type="spellStart"/>
            <w:r w:rsidRPr="006D1017">
              <w:rPr>
                <w:b/>
                <w:bCs/>
                <w:sz w:val="8"/>
              </w:rPr>
              <w:t>reciclarse</w:t>
            </w:r>
            <w:proofErr w:type="spellEnd"/>
            <w:r w:rsidRPr="006D1017">
              <w:rPr>
                <w:b/>
                <w:bCs/>
                <w:sz w:val="8"/>
              </w:rPr>
              <w:t xml:space="preserve"> </w:t>
            </w:r>
            <w:proofErr w:type="spellStart"/>
            <w:r w:rsidRPr="006D1017">
              <w:rPr>
                <w:b/>
                <w:bCs/>
                <w:sz w:val="8"/>
              </w:rPr>
              <w:t>por</w:t>
            </w:r>
            <w:proofErr w:type="spellEnd"/>
            <w:r w:rsidRPr="006D1017">
              <w:rPr>
                <w:b/>
                <w:bCs/>
                <w:sz w:val="8"/>
              </w:rPr>
              <w:t xml:space="preserve"> </w:t>
            </w:r>
            <w:proofErr w:type="spellStart"/>
            <w:r w:rsidRPr="006D1017">
              <w:rPr>
                <w:b/>
                <w:bCs/>
                <w:sz w:val="8"/>
              </w:rPr>
              <w:t>separado</w:t>
            </w:r>
            <w:proofErr w:type="spellEnd"/>
            <w:r w:rsidRPr="006D1017">
              <w:rPr>
                <w:b/>
                <w:bCs/>
                <w:sz w:val="8"/>
              </w:rPr>
              <w:t xml:space="preserve"> de sus </w:t>
            </w:r>
            <w:proofErr w:type="spellStart"/>
            <w:r w:rsidRPr="006D1017">
              <w:rPr>
                <w:b/>
                <w:bCs/>
                <w:sz w:val="8"/>
              </w:rPr>
              <w:t>residuos</w:t>
            </w:r>
            <w:proofErr w:type="spellEnd"/>
            <w:r w:rsidRPr="006D1017">
              <w:rPr>
                <w:b/>
                <w:bCs/>
                <w:sz w:val="8"/>
              </w:rPr>
              <w:t xml:space="preserve"> </w:t>
            </w:r>
            <w:proofErr w:type="spellStart"/>
            <w:r w:rsidRPr="006D1017">
              <w:rPr>
                <w:b/>
                <w:bCs/>
                <w:sz w:val="8"/>
              </w:rPr>
              <w:t>domésticos</w:t>
            </w:r>
            <w:proofErr w:type="spellEnd"/>
            <w:r w:rsidRPr="006D1017">
              <w:rPr>
                <w:b/>
                <w:bCs/>
                <w:sz w:val="8"/>
              </w:rPr>
              <w:t xml:space="preserve">. </w:t>
            </w:r>
            <w:proofErr w:type="spellStart"/>
            <w:r w:rsidRPr="006D1017">
              <w:rPr>
                <w:b/>
                <w:bCs/>
                <w:sz w:val="8"/>
              </w:rPr>
              <w:t>Existen</w:t>
            </w:r>
            <w:proofErr w:type="spellEnd"/>
            <w:r w:rsidRPr="006D1017">
              <w:rPr>
                <w:b/>
                <w:bCs/>
                <w:sz w:val="8"/>
              </w:rPr>
              <w:t xml:space="preserve"> </w:t>
            </w:r>
            <w:proofErr w:type="spellStart"/>
            <w:r w:rsidRPr="006D1017">
              <w:rPr>
                <w:b/>
                <w:bCs/>
                <w:sz w:val="8"/>
              </w:rPr>
              <w:t>medios</w:t>
            </w:r>
            <w:proofErr w:type="spellEnd"/>
            <w:r w:rsidRPr="006D1017">
              <w:rPr>
                <w:b/>
                <w:bCs/>
                <w:sz w:val="8"/>
              </w:rPr>
              <w:t xml:space="preserve"> MADE IN PRC </w:t>
            </w:r>
            <w:proofErr w:type="spellStart"/>
            <w:r w:rsidRPr="006D1017">
              <w:rPr>
                <w:b/>
                <w:bCs/>
                <w:sz w:val="8"/>
              </w:rPr>
              <w:t>adecuados</w:t>
            </w:r>
            <w:proofErr w:type="spellEnd"/>
            <w:r w:rsidRPr="006D1017">
              <w:rPr>
                <w:b/>
                <w:bCs/>
                <w:sz w:val="8"/>
              </w:rPr>
              <w:t xml:space="preserve"> para </w:t>
            </w:r>
            <w:proofErr w:type="spellStart"/>
            <w:r w:rsidRPr="006D1017">
              <w:rPr>
                <w:b/>
                <w:bCs/>
                <w:sz w:val="8"/>
              </w:rPr>
              <w:t>recoger</w:t>
            </w:r>
            <w:proofErr w:type="spellEnd"/>
            <w:r w:rsidRPr="006D1017">
              <w:rPr>
                <w:b/>
                <w:bCs/>
                <w:sz w:val="8"/>
              </w:rPr>
              <w:t xml:space="preserve"> este </w:t>
            </w:r>
            <w:proofErr w:type="spellStart"/>
            <w:r w:rsidRPr="006D1017">
              <w:rPr>
                <w:b/>
                <w:bCs/>
                <w:sz w:val="8"/>
              </w:rPr>
              <w:t>tipo</w:t>
            </w:r>
            <w:proofErr w:type="spellEnd"/>
            <w:r w:rsidRPr="006D1017">
              <w:rPr>
                <w:b/>
                <w:bCs/>
                <w:sz w:val="8"/>
              </w:rPr>
              <w:t xml:space="preserve"> de </w:t>
            </w:r>
            <w:proofErr w:type="spellStart"/>
            <w:r w:rsidRPr="006D1017">
              <w:rPr>
                <w:b/>
                <w:bCs/>
                <w:sz w:val="8"/>
              </w:rPr>
              <w:t>material</w:t>
            </w:r>
            <w:proofErr w:type="spellEnd"/>
            <w:r w:rsidRPr="006D1017">
              <w:rPr>
                <w:b/>
                <w:bCs/>
                <w:sz w:val="8"/>
              </w:rPr>
              <w:t xml:space="preserve"> para su </w:t>
            </w:r>
            <w:proofErr w:type="spellStart"/>
            <w:r w:rsidRPr="006D1017">
              <w:rPr>
                <w:b/>
                <w:bCs/>
                <w:sz w:val="8"/>
              </w:rPr>
              <w:t>correcto</w:t>
            </w:r>
            <w:proofErr w:type="spellEnd"/>
            <w:r w:rsidRPr="006D1017">
              <w:rPr>
                <w:b/>
                <w:bCs/>
                <w:sz w:val="8"/>
              </w:rPr>
              <w:t xml:space="preserve"> </w:t>
            </w:r>
            <w:proofErr w:type="spellStart"/>
            <w:r w:rsidRPr="006D1017">
              <w:rPr>
                <w:b/>
                <w:bCs/>
                <w:sz w:val="8"/>
              </w:rPr>
              <w:t>reciclaje</w:t>
            </w:r>
            <w:proofErr w:type="spellEnd"/>
            <w:r w:rsidRPr="006D1017">
              <w:rPr>
                <w:b/>
                <w:bCs/>
                <w:sz w:val="8"/>
              </w:rPr>
              <w:t xml:space="preserve">. MKTO CATAL IMPORTACIONES S.L. 804267225 Para </w:t>
            </w:r>
            <w:proofErr w:type="spellStart"/>
            <w:r w:rsidRPr="006D1017">
              <w:rPr>
                <w:b/>
                <w:bCs/>
                <w:sz w:val="8"/>
              </w:rPr>
              <w:t>obtener</w:t>
            </w:r>
            <w:proofErr w:type="spellEnd"/>
            <w:r w:rsidRPr="006D1017">
              <w:rPr>
                <w:b/>
                <w:bCs/>
                <w:sz w:val="8"/>
              </w:rPr>
              <w:t xml:space="preserve"> </w:t>
            </w:r>
            <w:proofErr w:type="spellStart"/>
            <w:r w:rsidRPr="006D1017">
              <w:rPr>
                <w:b/>
                <w:bCs/>
                <w:sz w:val="8"/>
              </w:rPr>
              <w:t>mås</w:t>
            </w:r>
            <w:proofErr w:type="spellEnd"/>
            <w:r w:rsidRPr="006D1017">
              <w:rPr>
                <w:b/>
                <w:bCs/>
                <w:sz w:val="8"/>
              </w:rPr>
              <w:t xml:space="preserve"> </w:t>
            </w:r>
            <w:proofErr w:type="spellStart"/>
            <w:r w:rsidRPr="006D1017">
              <w:rPr>
                <w:b/>
                <w:bCs/>
                <w:sz w:val="8"/>
              </w:rPr>
              <w:t>informaciån</w:t>
            </w:r>
            <w:proofErr w:type="spellEnd"/>
            <w:r w:rsidRPr="006D1017">
              <w:rPr>
                <w:b/>
                <w:bCs/>
                <w:sz w:val="8"/>
              </w:rPr>
              <w:t xml:space="preserve">, </w:t>
            </w:r>
            <w:proofErr w:type="spellStart"/>
            <w:r w:rsidRPr="006D1017">
              <w:rPr>
                <w:b/>
                <w:bCs/>
                <w:sz w:val="8"/>
              </w:rPr>
              <w:t>pöngase</w:t>
            </w:r>
            <w:proofErr w:type="spellEnd"/>
            <w:r w:rsidRPr="006D1017">
              <w:rPr>
                <w:b/>
                <w:bCs/>
                <w:sz w:val="8"/>
              </w:rPr>
              <w:t xml:space="preserve"> en </w:t>
            </w:r>
            <w:proofErr w:type="spellStart"/>
            <w:r w:rsidRPr="006D1017">
              <w:rPr>
                <w:b/>
                <w:bCs/>
                <w:sz w:val="8"/>
              </w:rPr>
              <w:t>contacto</w:t>
            </w:r>
            <w:proofErr w:type="spellEnd"/>
            <w:r w:rsidRPr="006D1017">
              <w:rPr>
                <w:b/>
                <w:bCs/>
                <w:sz w:val="8"/>
              </w:rPr>
              <w:t xml:space="preserve"> con la </w:t>
            </w:r>
            <w:proofErr w:type="spellStart"/>
            <w:r w:rsidRPr="006D1017">
              <w:rPr>
                <w:b/>
                <w:bCs/>
                <w:sz w:val="8"/>
              </w:rPr>
              <w:t>autoridad</w:t>
            </w:r>
            <w:proofErr w:type="spellEnd"/>
            <w:r w:rsidRPr="006D1017">
              <w:rPr>
                <w:b/>
                <w:bCs/>
                <w:sz w:val="8"/>
              </w:rPr>
              <w:t xml:space="preserve"> local </w:t>
            </w:r>
            <w:proofErr w:type="spellStart"/>
            <w:r w:rsidRPr="006D1017">
              <w:rPr>
                <w:b/>
                <w:bCs/>
                <w:sz w:val="8"/>
              </w:rPr>
              <w:t>Ctra</w:t>
            </w:r>
            <w:proofErr w:type="spellEnd"/>
            <w:r w:rsidRPr="006D1017">
              <w:rPr>
                <w:b/>
                <w:bCs/>
                <w:sz w:val="8"/>
              </w:rPr>
              <w:t xml:space="preserve">. De </w:t>
            </w:r>
            <w:proofErr w:type="spellStart"/>
            <w:r w:rsidRPr="006D1017">
              <w:rPr>
                <w:b/>
                <w:bCs/>
                <w:sz w:val="8"/>
              </w:rPr>
              <w:t>Huercal-Overa</w:t>
            </w:r>
            <w:proofErr w:type="spellEnd"/>
            <w:r w:rsidRPr="006D1017">
              <w:rPr>
                <w:b/>
                <w:bCs/>
                <w:sz w:val="8"/>
              </w:rPr>
              <w:t xml:space="preserve">, sin, 04640, </w:t>
            </w:r>
            <w:proofErr w:type="spellStart"/>
            <w:r w:rsidRPr="006D1017">
              <w:rPr>
                <w:b/>
                <w:bCs/>
                <w:sz w:val="8"/>
              </w:rPr>
              <w:t>Pulpi</w:t>
            </w:r>
            <w:proofErr w:type="spellEnd"/>
            <w:r w:rsidRPr="006D1017">
              <w:rPr>
                <w:b/>
                <w:bCs/>
                <w:sz w:val="8"/>
              </w:rPr>
              <w:t>, Almeria, Spain.</w:t>
            </w:r>
          </w:p>
        </w:tc>
        <w:tc>
          <w:tcPr>
            <w:tcW w:w="859" w:type="dxa"/>
            <w:tcBorders>
              <w:top w:val="nil"/>
              <w:left w:val="single" w:sz="2" w:space="0" w:color="000000"/>
              <w:bottom w:val="nil"/>
              <w:right w:val="single" w:sz="2" w:space="0" w:color="000000"/>
            </w:tcBorders>
          </w:tcPr>
          <w:p w14:paraId="1FC589C6" w14:textId="77777777" w:rsidR="00A71696" w:rsidRDefault="00A71696">
            <w:pPr>
              <w:spacing w:after="160"/>
              <w:ind w:left="0"/>
            </w:pPr>
          </w:p>
        </w:tc>
        <w:tc>
          <w:tcPr>
            <w:tcW w:w="5958" w:type="dxa"/>
            <w:tcBorders>
              <w:top w:val="single" w:sz="2" w:space="0" w:color="000000"/>
              <w:left w:val="single" w:sz="2" w:space="0" w:color="000000"/>
              <w:bottom w:val="single" w:sz="2" w:space="0" w:color="000000"/>
              <w:right w:val="single" w:sz="2" w:space="0" w:color="000000"/>
            </w:tcBorders>
            <w:vAlign w:val="center"/>
          </w:tcPr>
          <w:p w14:paraId="78432680" w14:textId="77777777" w:rsidR="00A71696" w:rsidRDefault="007877D5">
            <w:pPr>
              <w:spacing w:after="718"/>
              <w:ind w:left="0" w:right="389"/>
              <w:jc w:val="center"/>
            </w:pPr>
            <w:r>
              <w:rPr>
                <w:sz w:val="14"/>
              </w:rPr>
              <w:t xml:space="preserve">ITEM </w:t>
            </w:r>
            <w:proofErr w:type="gramStart"/>
            <w:r>
              <w:rPr>
                <w:sz w:val="14"/>
              </w:rPr>
              <w:t>6523:</w:t>
            </w:r>
            <w:proofErr w:type="gramEnd"/>
            <w:r>
              <w:rPr>
                <w:sz w:val="14"/>
              </w:rPr>
              <w:t xml:space="preserve"> POWER BANK NIPAX</w:t>
            </w:r>
          </w:p>
          <w:p w14:paraId="4328F7D5" w14:textId="77777777" w:rsidR="00A71696" w:rsidRDefault="007877D5">
            <w:pPr>
              <w:spacing w:after="309"/>
              <w:ind w:left="442" w:right="422"/>
            </w:pPr>
            <w:r>
              <w:rPr>
                <w:sz w:val="12"/>
              </w:rPr>
              <w:t>USB output</w:t>
            </w:r>
          </w:p>
          <w:p w14:paraId="15B87F9F" w14:textId="77777777" w:rsidR="00A71696" w:rsidRDefault="007877D5">
            <w:pPr>
              <w:spacing w:after="184"/>
              <w:ind w:left="360"/>
            </w:pPr>
            <w:r>
              <w:rPr>
                <w:noProof/>
              </w:rPr>
              <w:drawing>
                <wp:anchor distT="0" distB="0" distL="114300" distR="114300" simplePos="0" relativeHeight="251659264" behindDoc="0" locked="0" layoutInCell="1" allowOverlap="0" wp14:anchorId="2972147B" wp14:editId="18887DD7">
                  <wp:simplePos x="0" y="0"/>
                  <wp:positionH relativeFrom="column">
                    <wp:posOffset>864219</wp:posOffset>
                  </wp:positionH>
                  <wp:positionV relativeFrom="paragraph">
                    <wp:posOffset>-677880</wp:posOffset>
                  </wp:positionV>
                  <wp:extent cx="2435665" cy="1073208"/>
                  <wp:effectExtent l="0" t="0" r="0" b="0"/>
                  <wp:wrapSquare wrapText="bothSides"/>
                  <wp:docPr id="16968" name="Picture 16968"/>
                  <wp:cNvGraphicFramePr/>
                  <a:graphic xmlns:a="http://schemas.openxmlformats.org/drawingml/2006/main">
                    <a:graphicData uri="http://schemas.openxmlformats.org/drawingml/2006/picture">
                      <pic:pic xmlns:pic="http://schemas.openxmlformats.org/drawingml/2006/picture">
                        <pic:nvPicPr>
                          <pic:cNvPr id="16968" name="Picture 16968"/>
                          <pic:cNvPicPr/>
                        </pic:nvPicPr>
                        <pic:blipFill>
                          <a:blip r:embed="rId5"/>
                          <a:stretch>
                            <a:fillRect/>
                          </a:stretch>
                        </pic:blipFill>
                        <pic:spPr>
                          <a:xfrm>
                            <a:off x="0" y="0"/>
                            <a:ext cx="2435665" cy="1073208"/>
                          </a:xfrm>
                          <a:prstGeom prst="rect">
                            <a:avLst/>
                          </a:prstGeom>
                        </pic:spPr>
                      </pic:pic>
                    </a:graphicData>
                  </a:graphic>
                </wp:anchor>
              </w:drawing>
            </w:r>
            <w:r>
              <w:rPr>
                <w:sz w:val="12"/>
              </w:rPr>
              <w:t>Micro USB input</w:t>
            </w:r>
          </w:p>
          <w:p w14:paraId="6204B70C" w14:textId="77777777" w:rsidR="00A71696" w:rsidRDefault="007877D5">
            <w:pPr>
              <w:spacing w:after="268"/>
              <w:ind w:left="566"/>
            </w:pPr>
            <w:r>
              <w:rPr>
                <w:sz w:val="12"/>
              </w:rPr>
              <w:t>Indicator Lights</w:t>
            </w:r>
          </w:p>
          <w:p w14:paraId="69EF41B7" w14:textId="77777777" w:rsidR="00A71696" w:rsidRDefault="007877D5">
            <w:pPr>
              <w:spacing w:after="46"/>
              <w:ind w:left="10"/>
            </w:pPr>
            <w:r>
              <w:rPr>
                <w:sz w:val="14"/>
              </w:rPr>
              <w:t>USER MANUAL</w:t>
            </w:r>
          </w:p>
          <w:p w14:paraId="1AB8FB13" w14:textId="77777777" w:rsidR="00A71696" w:rsidRDefault="007877D5">
            <w:pPr>
              <w:spacing w:after="77" w:line="216" w:lineRule="auto"/>
              <w:ind w:left="10"/>
              <w:jc w:val="both"/>
            </w:pPr>
            <w:r>
              <w:rPr>
                <w:sz w:val="14"/>
              </w:rPr>
              <w:t xml:space="preserve">IMPORTANT SAFETY </w:t>
            </w:r>
            <w:proofErr w:type="gramStart"/>
            <w:r>
              <w:rPr>
                <w:sz w:val="14"/>
              </w:rPr>
              <w:t>PRECAUTIONS:</w:t>
            </w:r>
            <w:proofErr w:type="gramEnd"/>
            <w:r>
              <w:rPr>
                <w:sz w:val="14"/>
              </w:rPr>
              <w:t xml:space="preserve"> </w:t>
            </w:r>
            <w:proofErr w:type="spellStart"/>
            <w:r>
              <w:rPr>
                <w:sz w:val="14"/>
              </w:rPr>
              <w:t>Before</w:t>
            </w:r>
            <w:proofErr w:type="spellEnd"/>
            <w:r>
              <w:rPr>
                <w:sz w:val="14"/>
              </w:rPr>
              <w:t xml:space="preserve"> use </w:t>
            </w:r>
            <w:proofErr w:type="spellStart"/>
            <w:r>
              <w:rPr>
                <w:sz w:val="14"/>
              </w:rPr>
              <w:t>please</w:t>
            </w:r>
            <w:proofErr w:type="spellEnd"/>
            <w:r>
              <w:rPr>
                <w:sz w:val="14"/>
              </w:rPr>
              <w:t xml:space="preserve"> note the </w:t>
            </w:r>
            <w:proofErr w:type="spellStart"/>
            <w:r>
              <w:rPr>
                <w:sz w:val="14"/>
              </w:rPr>
              <w:t>following</w:t>
            </w:r>
            <w:proofErr w:type="spellEnd"/>
            <w:r>
              <w:rPr>
                <w:sz w:val="14"/>
              </w:rPr>
              <w:t xml:space="preserve"> </w:t>
            </w:r>
            <w:proofErr w:type="spellStart"/>
            <w:r>
              <w:rPr>
                <w:sz w:val="14"/>
              </w:rPr>
              <w:t>safety</w:t>
            </w:r>
            <w:proofErr w:type="spellEnd"/>
            <w:r>
              <w:rPr>
                <w:sz w:val="14"/>
              </w:rPr>
              <w:t xml:space="preserve"> </w:t>
            </w:r>
            <w:proofErr w:type="spellStart"/>
            <w:r>
              <w:rPr>
                <w:sz w:val="14"/>
              </w:rPr>
              <w:t>precautions</w:t>
            </w:r>
            <w:proofErr w:type="spellEnd"/>
            <w:r>
              <w:rPr>
                <w:sz w:val="14"/>
              </w:rPr>
              <w:t xml:space="preserve">. Failure to </w:t>
            </w:r>
            <w:proofErr w:type="spellStart"/>
            <w:r>
              <w:rPr>
                <w:sz w:val="14"/>
              </w:rPr>
              <w:t>comply</w:t>
            </w:r>
            <w:proofErr w:type="spellEnd"/>
            <w:r>
              <w:rPr>
                <w:sz w:val="14"/>
              </w:rPr>
              <w:t xml:space="preserve"> </w:t>
            </w:r>
            <w:proofErr w:type="spellStart"/>
            <w:r>
              <w:rPr>
                <w:sz w:val="14"/>
              </w:rPr>
              <w:t>may</w:t>
            </w:r>
            <w:proofErr w:type="spellEnd"/>
            <w:r>
              <w:rPr>
                <w:sz w:val="14"/>
              </w:rPr>
              <w:t xml:space="preserve"> </w:t>
            </w:r>
            <w:proofErr w:type="spellStart"/>
            <w:r>
              <w:rPr>
                <w:sz w:val="14"/>
              </w:rPr>
              <w:t>be</w:t>
            </w:r>
            <w:proofErr w:type="spellEnd"/>
            <w:r>
              <w:rPr>
                <w:sz w:val="14"/>
              </w:rPr>
              <w:t xml:space="preserve"> </w:t>
            </w:r>
            <w:proofErr w:type="spellStart"/>
            <w:r>
              <w:rPr>
                <w:sz w:val="14"/>
              </w:rPr>
              <w:t>dangerous</w:t>
            </w:r>
            <w:proofErr w:type="spellEnd"/>
            <w:r>
              <w:rPr>
                <w:sz w:val="14"/>
              </w:rPr>
              <w:t xml:space="preserve"> and cause damage to </w:t>
            </w:r>
            <w:proofErr w:type="spellStart"/>
            <w:r>
              <w:rPr>
                <w:sz w:val="14"/>
              </w:rPr>
              <w:t>your</w:t>
            </w:r>
            <w:proofErr w:type="spellEnd"/>
            <w:r>
              <w:rPr>
                <w:sz w:val="14"/>
              </w:rPr>
              <w:t xml:space="preserve"> mobile </w:t>
            </w:r>
            <w:proofErr w:type="spellStart"/>
            <w:r>
              <w:rPr>
                <w:sz w:val="14"/>
              </w:rPr>
              <w:t>electronic</w:t>
            </w:r>
            <w:proofErr w:type="spellEnd"/>
            <w:r>
              <w:rPr>
                <w:sz w:val="14"/>
              </w:rPr>
              <w:t xml:space="preserve"> </w:t>
            </w:r>
            <w:proofErr w:type="spellStart"/>
            <w:r>
              <w:rPr>
                <w:sz w:val="14"/>
              </w:rPr>
              <w:t>devices</w:t>
            </w:r>
            <w:proofErr w:type="spellEnd"/>
            <w:r>
              <w:rPr>
                <w:sz w:val="14"/>
              </w:rPr>
              <w:t>.</w:t>
            </w:r>
          </w:p>
          <w:p w14:paraId="4584C977" w14:textId="77777777" w:rsidR="00A71696" w:rsidRDefault="007877D5">
            <w:pPr>
              <w:spacing w:after="0"/>
              <w:ind w:left="331"/>
            </w:pPr>
            <w:r>
              <w:rPr>
                <w:sz w:val="14"/>
              </w:rPr>
              <w:t xml:space="preserve">The power </w:t>
            </w:r>
            <w:proofErr w:type="spellStart"/>
            <w:r>
              <w:rPr>
                <w:sz w:val="14"/>
              </w:rPr>
              <w:t>bank</w:t>
            </w:r>
            <w:proofErr w:type="spellEnd"/>
            <w:r>
              <w:rPr>
                <w:sz w:val="14"/>
              </w:rPr>
              <w:t xml:space="preserve"> unit </w:t>
            </w:r>
            <w:proofErr w:type="spellStart"/>
            <w:r>
              <w:rPr>
                <w:sz w:val="14"/>
              </w:rPr>
              <w:t>contains</w:t>
            </w:r>
            <w:proofErr w:type="spellEnd"/>
            <w:r>
              <w:rPr>
                <w:sz w:val="14"/>
              </w:rPr>
              <w:t xml:space="preserve"> an </w:t>
            </w:r>
            <w:proofErr w:type="spellStart"/>
            <w:r>
              <w:rPr>
                <w:sz w:val="14"/>
              </w:rPr>
              <w:t>internal</w:t>
            </w:r>
            <w:proofErr w:type="spellEnd"/>
            <w:r>
              <w:rPr>
                <w:sz w:val="14"/>
              </w:rPr>
              <w:t xml:space="preserve"> 5.000mAh lithium </w:t>
            </w:r>
            <w:proofErr w:type="spellStart"/>
            <w:r>
              <w:rPr>
                <w:sz w:val="14"/>
              </w:rPr>
              <w:t>polymer</w:t>
            </w:r>
            <w:proofErr w:type="spellEnd"/>
            <w:r>
              <w:rPr>
                <w:sz w:val="14"/>
              </w:rPr>
              <w:t xml:space="preserve"> </w:t>
            </w:r>
            <w:proofErr w:type="spellStart"/>
            <w:r>
              <w:rPr>
                <w:sz w:val="14"/>
              </w:rPr>
              <w:t>battery</w:t>
            </w:r>
            <w:proofErr w:type="spellEnd"/>
            <w:r>
              <w:rPr>
                <w:sz w:val="14"/>
              </w:rPr>
              <w:t>.</w:t>
            </w:r>
          </w:p>
          <w:p w14:paraId="1231B19A" w14:textId="77777777" w:rsidR="00A71696" w:rsidRDefault="007877D5">
            <w:pPr>
              <w:spacing w:after="5" w:line="216" w:lineRule="auto"/>
              <w:ind w:left="326" w:right="82" w:firstLine="10"/>
            </w:pPr>
            <w:proofErr w:type="spellStart"/>
            <w:r>
              <w:rPr>
                <w:sz w:val="14"/>
              </w:rPr>
              <w:t>Upon</w:t>
            </w:r>
            <w:proofErr w:type="spellEnd"/>
            <w:r>
              <w:rPr>
                <w:sz w:val="14"/>
              </w:rPr>
              <w:t xml:space="preserve"> in</w:t>
            </w:r>
            <w:r>
              <w:rPr>
                <w:sz w:val="14"/>
              </w:rPr>
              <w:t xml:space="preserve">itial use or </w:t>
            </w:r>
            <w:proofErr w:type="spellStart"/>
            <w:r>
              <w:rPr>
                <w:sz w:val="14"/>
              </w:rPr>
              <w:t>after</w:t>
            </w:r>
            <w:proofErr w:type="spellEnd"/>
            <w:r>
              <w:rPr>
                <w:sz w:val="14"/>
              </w:rPr>
              <w:t xml:space="preserve"> a </w:t>
            </w:r>
            <w:proofErr w:type="spellStart"/>
            <w:r>
              <w:rPr>
                <w:sz w:val="14"/>
              </w:rPr>
              <w:t>prolonged</w:t>
            </w:r>
            <w:proofErr w:type="spellEnd"/>
            <w:r>
              <w:rPr>
                <w:sz w:val="14"/>
              </w:rPr>
              <w:t xml:space="preserve"> </w:t>
            </w:r>
            <w:proofErr w:type="spellStart"/>
            <w:r>
              <w:rPr>
                <w:sz w:val="14"/>
              </w:rPr>
              <w:t>period</w:t>
            </w:r>
            <w:proofErr w:type="spellEnd"/>
            <w:r>
              <w:rPr>
                <w:sz w:val="14"/>
              </w:rPr>
              <w:t xml:space="preserve"> of </w:t>
            </w:r>
            <w:proofErr w:type="spellStart"/>
            <w:r>
              <w:rPr>
                <w:sz w:val="14"/>
              </w:rPr>
              <w:t>storage</w:t>
            </w:r>
            <w:proofErr w:type="spellEnd"/>
            <w:r>
              <w:rPr>
                <w:sz w:val="14"/>
              </w:rPr>
              <w:t xml:space="preserve">, </w:t>
            </w:r>
            <w:proofErr w:type="spellStart"/>
            <w:r>
              <w:rPr>
                <w:sz w:val="14"/>
              </w:rPr>
              <w:t>fully</w:t>
            </w:r>
            <w:proofErr w:type="spellEnd"/>
            <w:r>
              <w:rPr>
                <w:sz w:val="14"/>
              </w:rPr>
              <w:t xml:space="preserve"> charge the unit </w:t>
            </w:r>
            <w:proofErr w:type="spellStart"/>
            <w:r>
              <w:rPr>
                <w:sz w:val="14"/>
              </w:rPr>
              <w:t>before</w:t>
            </w:r>
            <w:proofErr w:type="spellEnd"/>
            <w:r>
              <w:rPr>
                <w:sz w:val="14"/>
              </w:rPr>
              <w:t xml:space="preserve"> use. The unit </w:t>
            </w:r>
            <w:proofErr w:type="spellStart"/>
            <w:r>
              <w:rPr>
                <w:sz w:val="14"/>
              </w:rPr>
              <w:t>will</w:t>
            </w:r>
            <w:proofErr w:type="spellEnd"/>
            <w:r>
              <w:rPr>
                <w:sz w:val="14"/>
              </w:rPr>
              <w:t xml:space="preserve"> </w:t>
            </w:r>
            <w:proofErr w:type="spellStart"/>
            <w:r>
              <w:rPr>
                <w:sz w:val="14"/>
              </w:rPr>
              <w:t>reach</w:t>
            </w:r>
            <w:proofErr w:type="spellEnd"/>
            <w:r>
              <w:rPr>
                <w:sz w:val="14"/>
              </w:rPr>
              <w:t xml:space="preserve"> </w:t>
            </w:r>
            <w:proofErr w:type="spellStart"/>
            <w:r>
              <w:rPr>
                <w:sz w:val="14"/>
              </w:rPr>
              <w:t>its</w:t>
            </w:r>
            <w:proofErr w:type="spellEnd"/>
            <w:r>
              <w:rPr>
                <w:sz w:val="14"/>
              </w:rPr>
              <w:t xml:space="preserve"> maximum performance </w:t>
            </w:r>
            <w:proofErr w:type="spellStart"/>
            <w:r>
              <w:rPr>
                <w:sz w:val="14"/>
              </w:rPr>
              <w:t>after</w:t>
            </w:r>
            <w:proofErr w:type="spellEnd"/>
            <w:r>
              <w:rPr>
                <w:sz w:val="14"/>
              </w:rPr>
              <w:t xml:space="preserve"> 2 or 3 </w:t>
            </w:r>
            <w:proofErr w:type="gramStart"/>
            <w:r>
              <w:rPr>
                <w:sz w:val="14"/>
              </w:rPr>
              <w:t>full</w:t>
            </w:r>
            <w:proofErr w:type="gramEnd"/>
            <w:r>
              <w:rPr>
                <w:sz w:val="14"/>
              </w:rPr>
              <w:t xml:space="preserve"> </w:t>
            </w:r>
            <w:proofErr w:type="spellStart"/>
            <w:r>
              <w:rPr>
                <w:sz w:val="14"/>
              </w:rPr>
              <w:t>charging</w:t>
            </w:r>
            <w:proofErr w:type="spellEnd"/>
            <w:r>
              <w:rPr>
                <w:sz w:val="14"/>
              </w:rPr>
              <w:t xml:space="preserve"> and </w:t>
            </w:r>
            <w:proofErr w:type="spellStart"/>
            <w:r>
              <w:rPr>
                <w:sz w:val="14"/>
              </w:rPr>
              <w:t>discharging</w:t>
            </w:r>
            <w:proofErr w:type="spellEnd"/>
            <w:r>
              <w:rPr>
                <w:sz w:val="14"/>
              </w:rPr>
              <w:t xml:space="preserve"> cycles.</w:t>
            </w:r>
          </w:p>
          <w:p w14:paraId="17770C7B" w14:textId="77777777" w:rsidR="00A71696" w:rsidRDefault="007877D5">
            <w:pPr>
              <w:spacing w:after="5" w:line="216" w:lineRule="auto"/>
              <w:ind w:left="331" w:right="226"/>
            </w:pPr>
            <w:proofErr w:type="spellStart"/>
            <w:r>
              <w:rPr>
                <w:sz w:val="14"/>
              </w:rPr>
              <w:t>Using</w:t>
            </w:r>
            <w:proofErr w:type="spellEnd"/>
            <w:r>
              <w:rPr>
                <w:sz w:val="14"/>
              </w:rPr>
              <w:t xml:space="preserve"> an incorrect power </w:t>
            </w:r>
            <w:proofErr w:type="spellStart"/>
            <w:r>
              <w:rPr>
                <w:sz w:val="14"/>
              </w:rPr>
              <w:t>adaptor</w:t>
            </w:r>
            <w:proofErr w:type="spellEnd"/>
            <w:r>
              <w:rPr>
                <w:sz w:val="14"/>
              </w:rPr>
              <w:t xml:space="preserve"> or USB </w:t>
            </w:r>
            <w:proofErr w:type="spellStart"/>
            <w:r>
              <w:rPr>
                <w:sz w:val="14"/>
              </w:rPr>
              <w:t>cable</w:t>
            </w:r>
            <w:proofErr w:type="spellEnd"/>
            <w:r>
              <w:rPr>
                <w:sz w:val="14"/>
              </w:rPr>
              <w:t xml:space="preserve"> </w:t>
            </w:r>
            <w:proofErr w:type="spellStart"/>
            <w:r>
              <w:rPr>
                <w:sz w:val="14"/>
              </w:rPr>
              <w:t>could</w:t>
            </w:r>
            <w:proofErr w:type="spellEnd"/>
            <w:r>
              <w:rPr>
                <w:sz w:val="14"/>
              </w:rPr>
              <w:t xml:space="preserve"> cause damage to </w:t>
            </w:r>
            <w:proofErr w:type="spellStart"/>
            <w:r>
              <w:rPr>
                <w:sz w:val="14"/>
              </w:rPr>
              <w:t>both</w:t>
            </w:r>
            <w:proofErr w:type="spellEnd"/>
            <w:r>
              <w:rPr>
                <w:sz w:val="14"/>
              </w:rPr>
              <w:t xml:space="preserve"> </w:t>
            </w:r>
            <w:proofErr w:type="spellStart"/>
            <w:r>
              <w:rPr>
                <w:sz w:val="14"/>
              </w:rPr>
              <w:t>your</w:t>
            </w:r>
            <w:proofErr w:type="spellEnd"/>
            <w:r>
              <w:rPr>
                <w:sz w:val="14"/>
              </w:rPr>
              <w:t xml:space="preserve"> mobile </w:t>
            </w:r>
            <w:proofErr w:type="spellStart"/>
            <w:r>
              <w:rPr>
                <w:sz w:val="14"/>
              </w:rPr>
              <w:t>devices</w:t>
            </w:r>
            <w:proofErr w:type="spellEnd"/>
            <w:r>
              <w:rPr>
                <w:sz w:val="14"/>
              </w:rPr>
              <w:t xml:space="preserve"> and the Power Bank.</w:t>
            </w:r>
          </w:p>
          <w:p w14:paraId="4D26929D" w14:textId="77777777" w:rsidR="00A71696" w:rsidRDefault="007877D5">
            <w:pPr>
              <w:spacing w:after="0"/>
              <w:ind w:left="331"/>
            </w:pPr>
            <w:r>
              <w:rPr>
                <w:sz w:val="14"/>
              </w:rPr>
              <w:t xml:space="preserve">Do not submerge in water or expose to adverse </w:t>
            </w:r>
            <w:proofErr w:type="spellStart"/>
            <w:r>
              <w:rPr>
                <w:sz w:val="14"/>
              </w:rPr>
              <w:t>weather</w:t>
            </w:r>
            <w:proofErr w:type="spellEnd"/>
            <w:r>
              <w:rPr>
                <w:sz w:val="14"/>
              </w:rPr>
              <w:t xml:space="preserve"> conditions.</w:t>
            </w:r>
          </w:p>
          <w:p w14:paraId="5BD37942" w14:textId="77777777" w:rsidR="00A71696" w:rsidRDefault="007877D5">
            <w:pPr>
              <w:spacing w:after="0"/>
              <w:ind w:left="326"/>
            </w:pPr>
            <w:proofErr w:type="spellStart"/>
            <w:r>
              <w:rPr>
                <w:sz w:val="14"/>
              </w:rPr>
              <w:t>Avoid</w:t>
            </w:r>
            <w:proofErr w:type="spellEnd"/>
            <w:r>
              <w:rPr>
                <w:sz w:val="14"/>
              </w:rPr>
              <w:t xml:space="preserve"> </w:t>
            </w:r>
            <w:proofErr w:type="spellStart"/>
            <w:r>
              <w:rPr>
                <w:sz w:val="14"/>
              </w:rPr>
              <w:t>dropping</w:t>
            </w:r>
            <w:proofErr w:type="spellEnd"/>
            <w:r>
              <w:rPr>
                <w:sz w:val="14"/>
              </w:rPr>
              <w:t xml:space="preserve"> the </w:t>
            </w:r>
            <w:proofErr w:type="spellStart"/>
            <w:r>
              <w:rPr>
                <w:sz w:val="14"/>
              </w:rPr>
              <w:t>device</w:t>
            </w:r>
            <w:proofErr w:type="spellEnd"/>
            <w:r>
              <w:rPr>
                <w:sz w:val="14"/>
              </w:rPr>
              <w:t>.</w:t>
            </w:r>
          </w:p>
          <w:p w14:paraId="5ADFCC37" w14:textId="77777777" w:rsidR="00A71696" w:rsidRDefault="007877D5">
            <w:pPr>
              <w:spacing w:after="0"/>
              <w:ind w:left="331"/>
            </w:pPr>
            <w:proofErr w:type="spellStart"/>
            <w:r>
              <w:rPr>
                <w:sz w:val="14"/>
              </w:rPr>
              <w:t>Keep</w:t>
            </w:r>
            <w:proofErr w:type="spellEnd"/>
            <w:r>
              <w:rPr>
                <w:sz w:val="14"/>
              </w:rPr>
              <w:t xml:space="preserve"> the </w:t>
            </w:r>
            <w:proofErr w:type="spellStart"/>
            <w:r>
              <w:rPr>
                <w:sz w:val="14"/>
              </w:rPr>
              <w:t>device</w:t>
            </w:r>
            <w:proofErr w:type="spellEnd"/>
            <w:r>
              <w:rPr>
                <w:sz w:val="14"/>
              </w:rPr>
              <w:t xml:space="preserve"> </w:t>
            </w:r>
            <w:proofErr w:type="spellStart"/>
            <w:r>
              <w:rPr>
                <w:sz w:val="14"/>
              </w:rPr>
              <w:t>away</w:t>
            </w:r>
            <w:proofErr w:type="spellEnd"/>
            <w:r>
              <w:rPr>
                <w:sz w:val="14"/>
              </w:rPr>
              <w:t xml:space="preserve"> </w:t>
            </w:r>
            <w:proofErr w:type="spellStart"/>
            <w:r>
              <w:rPr>
                <w:sz w:val="14"/>
              </w:rPr>
              <w:t>from</w:t>
            </w:r>
            <w:proofErr w:type="spellEnd"/>
            <w:r>
              <w:rPr>
                <w:sz w:val="14"/>
              </w:rPr>
              <w:t xml:space="preserve"> </w:t>
            </w:r>
            <w:proofErr w:type="spellStart"/>
            <w:r>
              <w:rPr>
                <w:sz w:val="14"/>
              </w:rPr>
              <w:t>fire</w:t>
            </w:r>
            <w:proofErr w:type="spellEnd"/>
            <w:r>
              <w:rPr>
                <w:sz w:val="14"/>
              </w:rPr>
              <w:t xml:space="preserve"> and high </w:t>
            </w:r>
            <w:proofErr w:type="spellStart"/>
            <w:r>
              <w:rPr>
                <w:sz w:val="14"/>
              </w:rPr>
              <w:t>temperatur</w:t>
            </w:r>
            <w:r>
              <w:rPr>
                <w:sz w:val="14"/>
              </w:rPr>
              <w:t>es</w:t>
            </w:r>
            <w:proofErr w:type="spellEnd"/>
            <w:r>
              <w:rPr>
                <w:sz w:val="14"/>
              </w:rPr>
              <w:t>.</w:t>
            </w:r>
          </w:p>
          <w:p w14:paraId="56AA41C1" w14:textId="77777777" w:rsidR="00A71696" w:rsidRDefault="007877D5">
            <w:pPr>
              <w:spacing w:after="0"/>
              <w:ind w:left="331"/>
            </w:pPr>
            <w:proofErr w:type="spellStart"/>
            <w:r>
              <w:rPr>
                <w:sz w:val="14"/>
              </w:rPr>
              <w:t>Keep</w:t>
            </w:r>
            <w:proofErr w:type="spellEnd"/>
            <w:r>
              <w:rPr>
                <w:sz w:val="14"/>
              </w:rPr>
              <w:t xml:space="preserve"> the </w:t>
            </w:r>
            <w:proofErr w:type="spellStart"/>
            <w:r>
              <w:rPr>
                <w:sz w:val="14"/>
              </w:rPr>
              <w:t>device</w:t>
            </w:r>
            <w:proofErr w:type="spellEnd"/>
            <w:r>
              <w:rPr>
                <w:sz w:val="14"/>
              </w:rPr>
              <w:t xml:space="preserve"> out of </w:t>
            </w:r>
            <w:proofErr w:type="spellStart"/>
            <w:r>
              <w:rPr>
                <w:sz w:val="14"/>
              </w:rPr>
              <w:t>reach</w:t>
            </w:r>
            <w:proofErr w:type="spellEnd"/>
            <w:r>
              <w:rPr>
                <w:sz w:val="14"/>
              </w:rPr>
              <w:t xml:space="preserve"> of </w:t>
            </w:r>
            <w:proofErr w:type="spellStart"/>
            <w:r>
              <w:rPr>
                <w:sz w:val="14"/>
              </w:rPr>
              <w:t>children</w:t>
            </w:r>
            <w:proofErr w:type="spellEnd"/>
            <w:r>
              <w:rPr>
                <w:sz w:val="14"/>
              </w:rPr>
              <w:t>.</w:t>
            </w:r>
          </w:p>
          <w:p w14:paraId="5CA978E8" w14:textId="77777777" w:rsidR="00A71696" w:rsidRDefault="007877D5">
            <w:pPr>
              <w:spacing w:after="5" w:line="216" w:lineRule="auto"/>
              <w:ind w:left="326" w:firstLine="5"/>
            </w:pPr>
            <w:proofErr w:type="spellStart"/>
            <w:r>
              <w:rPr>
                <w:sz w:val="14"/>
              </w:rPr>
              <w:t>During</w:t>
            </w:r>
            <w:proofErr w:type="spellEnd"/>
            <w:r>
              <w:rPr>
                <w:sz w:val="14"/>
              </w:rPr>
              <w:t xml:space="preserve"> </w:t>
            </w:r>
            <w:proofErr w:type="spellStart"/>
            <w:r>
              <w:rPr>
                <w:sz w:val="14"/>
              </w:rPr>
              <w:t>charging</w:t>
            </w:r>
            <w:proofErr w:type="spellEnd"/>
            <w:r>
              <w:rPr>
                <w:sz w:val="14"/>
              </w:rPr>
              <w:t xml:space="preserve">, the Power Bank case </w:t>
            </w:r>
            <w:proofErr w:type="spellStart"/>
            <w:r>
              <w:rPr>
                <w:sz w:val="14"/>
              </w:rPr>
              <w:t>may</w:t>
            </w:r>
            <w:proofErr w:type="spellEnd"/>
            <w:r>
              <w:rPr>
                <w:sz w:val="14"/>
              </w:rPr>
              <w:t xml:space="preserve"> </w:t>
            </w:r>
            <w:proofErr w:type="spellStart"/>
            <w:r>
              <w:rPr>
                <w:sz w:val="14"/>
              </w:rPr>
              <w:t>become</w:t>
            </w:r>
            <w:proofErr w:type="spellEnd"/>
            <w:r>
              <w:rPr>
                <w:sz w:val="14"/>
              </w:rPr>
              <w:t xml:space="preserve"> </w:t>
            </w:r>
            <w:proofErr w:type="spellStart"/>
            <w:r>
              <w:rPr>
                <w:sz w:val="14"/>
              </w:rPr>
              <w:t>slightly</w:t>
            </w:r>
            <w:proofErr w:type="spellEnd"/>
            <w:r>
              <w:rPr>
                <w:sz w:val="14"/>
              </w:rPr>
              <w:t xml:space="preserve"> warm. This </w:t>
            </w:r>
            <w:proofErr w:type="spellStart"/>
            <w:r>
              <w:rPr>
                <w:sz w:val="14"/>
              </w:rPr>
              <w:t>is</w:t>
            </w:r>
            <w:proofErr w:type="spellEnd"/>
            <w:r>
              <w:rPr>
                <w:sz w:val="14"/>
              </w:rPr>
              <w:t xml:space="preserve"> normal as the </w:t>
            </w:r>
            <w:proofErr w:type="spellStart"/>
            <w:r>
              <w:rPr>
                <w:sz w:val="14"/>
              </w:rPr>
              <w:t>charging</w:t>
            </w:r>
            <w:proofErr w:type="spellEnd"/>
            <w:r>
              <w:rPr>
                <w:sz w:val="14"/>
              </w:rPr>
              <w:t xml:space="preserve"> and </w:t>
            </w:r>
            <w:proofErr w:type="spellStart"/>
            <w:r>
              <w:rPr>
                <w:sz w:val="14"/>
              </w:rPr>
              <w:t>discharging</w:t>
            </w:r>
            <w:proofErr w:type="spellEnd"/>
            <w:r>
              <w:rPr>
                <w:sz w:val="14"/>
              </w:rPr>
              <w:t xml:space="preserve"> process </w:t>
            </w:r>
            <w:proofErr w:type="spellStart"/>
            <w:r>
              <w:rPr>
                <w:sz w:val="14"/>
              </w:rPr>
              <w:t>generates</w:t>
            </w:r>
            <w:proofErr w:type="spellEnd"/>
            <w:r>
              <w:rPr>
                <w:sz w:val="14"/>
              </w:rPr>
              <w:t xml:space="preserve"> </w:t>
            </w:r>
            <w:proofErr w:type="spellStart"/>
            <w:r>
              <w:rPr>
                <w:sz w:val="14"/>
              </w:rPr>
              <w:t>heat</w:t>
            </w:r>
            <w:proofErr w:type="spellEnd"/>
            <w:r>
              <w:rPr>
                <w:sz w:val="14"/>
              </w:rPr>
              <w:t>.</w:t>
            </w:r>
          </w:p>
          <w:p w14:paraId="6C90366B" w14:textId="77777777" w:rsidR="00A71696" w:rsidRDefault="007877D5">
            <w:pPr>
              <w:spacing w:after="470" w:line="216" w:lineRule="auto"/>
              <w:ind w:left="327" w:right="216" w:hanging="5"/>
            </w:pPr>
            <w:r>
              <w:rPr>
                <w:sz w:val="14"/>
              </w:rPr>
              <w:t xml:space="preserve">To </w:t>
            </w:r>
            <w:proofErr w:type="spellStart"/>
            <w:r>
              <w:rPr>
                <w:sz w:val="14"/>
              </w:rPr>
              <w:t>avoid</w:t>
            </w:r>
            <w:proofErr w:type="spellEnd"/>
            <w:r>
              <w:rPr>
                <w:sz w:val="14"/>
              </w:rPr>
              <w:t xml:space="preserve"> </w:t>
            </w:r>
            <w:proofErr w:type="spellStart"/>
            <w:r>
              <w:rPr>
                <w:sz w:val="14"/>
              </w:rPr>
              <w:t>risk</w:t>
            </w:r>
            <w:proofErr w:type="spellEnd"/>
            <w:r>
              <w:rPr>
                <w:sz w:val="14"/>
              </w:rPr>
              <w:t xml:space="preserve">, do not place </w:t>
            </w:r>
            <w:proofErr w:type="spellStart"/>
            <w:r>
              <w:rPr>
                <w:sz w:val="14"/>
              </w:rPr>
              <w:t>any</w:t>
            </w:r>
            <w:proofErr w:type="spellEnd"/>
            <w:r>
              <w:rPr>
                <w:sz w:val="14"/>
              </w:rPr>
              <w:t xml:space="preserve"> </w:t>
            </w:r>
            <w:proofErr w:type="spellStart"/>
            <w:r>
              <w:rPr>
                <w:sz w:val="14"/>
              </w:rPr>
              <w:t>metal</w:t>
            </w:r>
            <w:proofErr w:type="spellEnd"/>
            <w:r>
              <w:rPr>
                <w:sz w:val="14"/>
              </w:rPr>
              <w:t xml:space="preserve"> </w:t>
            </w:r>
            <w:proofErr w:type="spellStart"/>
            <w:r>
              <w:rPr>
                <w:sz w:val="14"/>
              </w:rPr>
              <w:t>objects</w:t>
            </w:r>
            <w:proofErr w:type="spellEnd"/>
            <w:r>
              <w:rPr>
                <w:sz w:val="14"/>
              </w:rPr>
              <w:t xml:space="preserve"> </w:t>
            </w:r>
            <w:proofErr w:type="spellStart"/>
            <w:r>
              <w:rPr>
                <w:sz w:val="14"/>
              </w:rPr>
              <w:t>between</w:t>
            </w:r>
            <w:proofErr w:type="spellEnd"/>
            <w:r>
              <w:rPr>
                <w:sz w:val="14"/>
              </w:rPr>
              <w:t xml:space="preserve"> the charger and the mo</w:t>
            </w:r>
            <w:r>
              <w:rPr>
                <w:sz w:val="14"/>
              </w:rPr>
              <w:t xml:space="preserve">bile </w:t>
            </w:r>
            <w:proofErr w:type="spellStart"/>
            <w:r>
              <w:rPr>
                <w:sz w:val="14"/>
              </w:rPr>
              <w:t>device</w:t>
            </w:r>
            <w:proofErr w:type="spellEnd"/>
            <w:r>
              <w:rPr>
                <w:sz w:val="14"/>
              </w:rPr>
              <w:t xml:space="preserve"> </w:t>
            </w:r>
            <w:proofErr w:type="spellStart"/>
            <w:r>
              <w:rPr>
                <w:sz w:val="14"/>
              </w:rPr>
              <w:t>during</w:t>
            </w:r>
            <w:proofErr w:type="spellEnd"/>
            <w:r>
              <w:rPr>
                <w:sz w:val="14"/>
              </w:rPr>
              <w:t xml:space="preserve"> the </w:t>
            </w:r>
            <w:proofErr w:type="spellStart"/>
            <w:r>
              <w:rPr>
                <w:sz w:val="14"/>
              </w:rPr>
              <w:t>charging</w:t>
            </w:r>
            <w:proofErr w:type="spellEnd"/>
            <w:r>
              <w:rPr>
                <w:sz w:val="14"/>
              </w:rPr>
              <w:t xml:space="preserve"> process.</w:t>
            </w:r>
          </w:p>
          <w:p w14:paraId="7384946A" w14:textId="77777777" w:rsidR="00A71696" w:rsidRDefault="007877D5">
            <w:pPr>
              <w:spacing w:after="0"/>
              <w:ind w:left="5"/>
            </w:pPr>
            <w:proofErr w:type="gramStart"/>
            <w:r>
              <w:rPr>
                <w:sz w:val="14"/>
              </w:rPr>
              <w:t>SPECIFICATIONS:</w:t>
            </w:r>
            <w:proofErr w:type="gramEnd"/>
          </w:p>
          <w:p w14:paraId="403E95ED" w14:textId="77777777" w:rsidR="00A71696" w:rsidRDefault="007877D5">
            <w:pPr>
              <w:spacing w:after="0"/>
              <w:ind w:left="5"/>
            </w:pPr>
            <w:proofErr w:type="spellStart"/>
            <w:proofErr w:type="gramStart"/>
            <w:r>
              <w:rPr>
                <w:sz w:val="14"/>
              </w:rPr>
              <w:t>Capacity</w:t>
            </w:r>
            <w:proofErr w:type="spellEnd"/>
            <w:r>
              <w:rPr>
                <w:sz w:val="14"/>
              </w:rPr>
              <w:t>:</w:t>
            </w:r>
            <w:proofErr w:type="gramEnd"/>
            <w:r>
              <w:rPr>
                <w:sz w:val="14"/>
              </w:rPr>
              <w:t xml:space="preserve"> 5000mAh / 3,7V - Lithium </w:t>
            </w:r>
            <w:proofErr w:type="spellStart"/>
            <w:r>
              <w:rPr>
                <w:sz w:val="14"/>
              </w:rPr>
              <w:t>Polymer</w:t>
            </w:r>
            <w:proofErr w:type="spellEnd"/>
            <w:r>
              <w:rPr>
                <w:sz w:val="14"/>
              </w:rPr>
              <w:t xml:space="preserve"> Battery.</w:t>
            </w:r>
          </w:p>
          <w:p w14:paraId="3C0A82D5" w14:textId="77777777" w:rsidR="00A71696" w:rsidRDefault="007877D5">
            <w:pPr>
              <w:tabs>
                <w:tab w:val="center" w:pos="1193"/>
                <w:tab w:val="center" w:pos="1407"/>
              </w:tabs>
              <w:spacing w:after="0"/>
              <w:ind w:left="0"/>
            </w:pPr>
            <w:r>
              <w:rPr>
                <w:sz w:val="14"/>
              </w:rPr>
              <w:t xml:space="preserve">Micro USB </w:t>
            </w:r>
            <w:proofErr w:type="gramStart"/>
            <w:r>
              <w:rPr>
                <w:sz w:val="14"/>
              </w:rPr>
              <w:t>Input:</w:t>
            </w:r>
            <w:proofErr w:type="gramEnd"/>
            <w:r>
              <w:rPr>
                <w:sz w:val="14"/>
              </w:rPr>
              <w:t xml:space="preserve"> 5V </w:t>
            </w:r>
            <w:r>
              <w:rPr>
                <w:noProof/>
              </w:rPr>
              <w:drawing>
                <wp:inline distT="0" distB="0" distL="0" distR="0" wp14:anchorId="47505BB3" wp14:editId="70DABD83">
                  <wp:extent cx="12194" cy="12196"/>
                  <wp:effectExtent l="0" t="0" r="0" b="0"/>
                  <wp:docPr id="16892" name="Picture 16892"/>
                  <wp:cNvGraphicFramePr/>
                  <a:graphic xmlns:a="http://schemas.openxmlformats.org/drawingml/2006/main">
                    <a:graphicData uri="http://schemas.openxmlformats.org/drawingml/2006/picture">
                      <pic:pic xmlns:pic="http://schemas.openxmlformats.org/drawingml/2006/picture">
                        <pic:nvPicPr>
                          <pic:cNvPr id="16892" name="Picture 16892"/>
                          <pic:cNvPicPr/>
                        </pic:nvPicPr>
                        <pic:blipFill>
                          <a:blip r:embed="rId6"/>
                          <a:stretch>
                            <a:fillRect/>
                          </a:stretch>
                        </pic:blipFill>
                        <pic:spPr>
                          <a:xfrm>
                            <a:off x="0" y="0"/>
                            <a:ext cx="12194" cy="12196"/>
                          </a:xfrm>
                          <a:prstGeom prst="rect">
                            <a:avLst/>
                          </a:prstGeom>
                        </pic:spPr>
                      </pic:pic>
                    </a:graphicData>
                  </a:graphic>
                </wp:inline>
              </w:drawing>
            </w:r>
            <w:r>
              <w:rPr>
                <w:sz w:val="14"/>
              </w:rPr>
              <w:tab/>
            </w:r>
            <w:r>
              <w:rPr>
                <w:noProof/>
              </w:rPr>
              <w:drawing>
                <wp:inline distT="0" distB="0" distL="0" distR="0" wp14:anchorId="12A5427A" wp14:editId="68F40DC5">
                  <wp:extent cx="33532" cy="12196"/>
                  <wp:effectExtent l="0" t="0" r="0" b="0"/>
                  <wp:docPr id="16891" name="Picture 16891"/>
                  <wp:cNvGraphicFramePr/>
                  <a:graphic xmlns:a="http://schemas.openxmlformats.org/drawingml/2006/main">
                    <a:graphicData uri="http://schemas.openxmlformats.org/drawingml/2006/picture">
                      <pic:pic xmlns:pic="http://schemas.openxmlformats.org/drawingml/2006/picture">
                        <pic:nvPicPr>
                          <pic:cNvPr id="16891" name="Picture 16891"/>
                          <pic:cNvPicPr/>
                        </pic:nvPicPr>
                        <pic:blipFill>
                          <a:blip r:embed="rId7"/>
                          <a:stretch>
                            <a:fillRect/>
                          </a:stretch>
                        </pic:blipFill>
                        <pic:spPr>
                          <a:xfrm>
                            <a:off x="0" y="0"/>
                            <a:ext cx="33532" cy="12196"/>
                          </a:xfrm>
                          <a:prstGeom prst="rect">
                            <a:avLst/>
                          </a:prstGeom>
                        </pic:spPr>
                      </pic:pic>
                    </a:graphicData>
                  </a:graphic>
                </wp:inline>
              </w:drawing>
            </w:r>
            <w:r>
              <w:rPr>
                <w:sz w:val="14"/>
              </w:rPr>
              <w:tab/>
              <w:t>1 A.</w:t>
            </w:r>
          </w:p>
          <w:p w14:paraId="7A4A0822" w14:textId="77777777" w:rsidR="00A71696" w:rsidRDefault="007877D5">
            <w:pPr>
              <w:spacing w:after="0"/>
              <w:ind w:left="10"/>
            </w:pPr>
            <w:r>
              <w:rPr>
                <w:sz w:val="14"/>
              </w:rPr>
              <w:t xml:space="preserve">USB </w:t>
            </w:r>
            <w:proofErr w:type="gramStart"/>
            <w:r>
              <w:rPr>
                <w:sz w:val="14"/>
              </w:rPr>
              <w:t>Output:</w:t>
            </w:r>
            <w:proofErr w:type="gramEnd"/>
            <w:r>
              <w:rPr>
                <w:sz w:val="14"/>
              </w:rPr>
              <w:t xml:space="preserve"> 5V=— IA</w:t>
            </w:r>
          </w:p>
          <w:p w14:paraId="0526E9A1" w14:textId="77777777" w:rsidR="00A71696" w:rsidRDefault="007877D5">
            <w:pPr>
              <w:spacing w:after="362" w:line="216" w:lineRule="auto"/>
              <w:ind w:left="0" w:right="2698" w:firstLine="10"/>
            </w:pPr>
            <w:r>
              <w:rPr>
                <w:sz w:val="14"/>
              </w:rPr>
              <w:t xml:space="preserve">Battery </w:t>
            </w:r>
            <w:proofErr w:type="gramStart"/>
            <w:r>
              <w:rPr>
                <w:sz w:val="14"/>
              </w:rPr>
              <w:t>Life:</w:t>
            </w:r>
            <w:proofErr w:type="gramEnd"/>
            <w:r>
              <w:rPr>
                <w:sz w:val="14"/>
              </w:rPr>
              <w:t xml:space="preserve"> More </w:t>
            </w:r>
            <w:proofErr w:type="spellStart"/>
            <w:r>
              <w:rPr>
                <w:sz w:val="14"/>
              </w:rPr>
              <w:t>than</w:t>
            </w:r>
            <w:proofErr w:type="spellEnd"/>
            <w:r>
              <w:rPr>
                <w:sz w:val="14"/>
              </w:rPr>
              <w:t xml:space="preserve"> 500 </w:t>
            </w:r>
            <w:proofErr w:type="spellStart"/>
            <w:r>
              <w:rPr>
                <w:sz w:val="14"/>
              </w:rPr>
              <w:t>charging</w:t>
            </w:r>
            <w:proofErr w:type="spellEnd"/>
            <w:r>
              <w:rPr>
                <w:sz w:val="14"/>
              </w:rPr>
              <w:t xml:space="preserve"> cycles. </w:t>
            </w:r>
            <w:proofErr w:type="spellStart"/>
            <w:r>
              <w:rPr>
                <w:sz w:val="14"/>
              </w:rPr>
              <w:t>With</w:t>
            </w:r>
            <w:proofErr w:type="spellEnd"/>
            <w:r>
              <w:rPr>
                <w:sz w:val="14"/>
              </w:rPr>
              <w:t xml:space="preserve"> charge </w:t>
            </w:r>
            <w:proofErr w:type="spellStart"/>
            <w:r>
              <w:rPr>
                <w:sz w:val="14"/>
              </w:rPr>
              <w:t>indicator</w:t>
            </w:r>
            <w:proofErr w:type="spellEnd"/>
            <w:r>
              <w:rPr>
                <w:sz w:val="14"/>
              </w:rPr>
              <w:t xml:space="preserve">, 4 </w:t>
            </w:r>
            <w:proofErr w:type="spellStart"/>
            <w:r>
              <w:rPr>
                <w:sz w:val="14"/>
              </w:rPr>
              <w:t>Leds</w:t>
            </w:r>
            <w:proofErr w:type="spellEnd"/>
            <w:r>
              <w:rPr>
                <w:sz w:val="14"/>
              </w:rPr>
              <w:t>.</w:t>
            </w:r>
          </w:p>
          <w:p w14:paraId="40DD80E8" w14:textId="77777777" w:rsidR="00A71696" w:rsidRDefault="007877D5">
            <w:pPr>
              <w:spacing w:after="0"/>
              <w:ind w:left="10"/>
            </w:pPr>
            <w:proofErr w:type="gramStart"/>
            <w:r>
              <w:rPr>
                <w:sz w:val="14"/>
              </w:rPr>
              <w:t>INSTRUCTIONS:</w:t>
            </w:r>
            <w:proofErr w:type="gramEnd"/>
          </w:p>
          <w:p w14:paraId="0CA71FB2" w14:textId="77777777" w:rsidR="00A71696" w:rsidRDefault="007877D5">
            <w:pPr>
              <w:spacing w:after="72" w:line="216" w:lineRule="auto"/>
              <w:ind w:left="0" w:right="216" w:firstLine="10"/>
            </w:pPr>
            <w:r>
              <w:rPr>
                <w:sz w:val="14"/>
              </w:rPr>
              <w:t xml:space="preserve">Indicator </w:t>
            </w:r>
            <w:proofErr w:type="gramStart"/>
            <w:r>
              <w:rPr>
                <w:sz w:val="14"/>
              </w:rPr>
              <w:t>light:</w:t>
            </w:r>
            <w:proofErr w:type="gramEnd"/>
            <w:r>
              <w:rPr>
                <w:sz w:val="14"/>
              </w:rPr>
              <w:t xml:space="preserve"> </w:t>
            </w:r>
            <w:proofErr w:type="spellStart"/>
            <w:r>
              <w:rPr>
                <w:sz w:val="14"/>
              </w:rPr>
              <w:t>During</w:t>
            </w:r>
            <w:proofErr w:type="spellEnd"/>
            <w:r>
              <w:rPr>
                <w:sz w:val="14"/>
              </w:rPr>
              <w:t xml:space="preserve"> the </w:t>
            </w:r>
            <w:proofErr w:type="spellStart"/>
            <w:r>
              <w:rPr>
                <w:sz w:val="14"/>
              </w:rPr>
              <w:t>charging</w:t>
            </w:r>
            <w:proofErr w:type="spellEnd"/>
            <w:r>
              <w:rPr>
                <w:sz w:val="14"/>
              </w:rPr>
              <w:t xml:space="preserve"> process of the power </w:t>
            </w:r>
            <w:proofErr w:type="spellStart"/>
            <w:r>
              <w:rPr>
                <w:sz w:val="14"/>
              </w:rPr>
              <w:t>bank</w:t>
            </w:r>
            <w:proofErr w:type="spellEnd"/>
            <w:r>
              <w:rPr>
                <w:sz w:val="14"/>
              </w:rPr>
              <w:t xml:space="preserve"> the white lights of the charge </w:t>
            </w:r>
            <w:proofErr w:type="spellStart"/>
            <w:r>
              <w:rPr>
                <w:sz w:val="14"/>
              </w:rPr>
              <w:t>indicator</w:t>
            </w:r>
            <w:proofErr w:type="spellEnd"/>
            <w:r>
              <w:rPr>
                <w:sz w:val="14"/>
              </w:rPr>
              <w:t xml:space="preserve"> </w:t>
            </w:r>
            <w:proofErr w:type="spellStart"/>
            <w:r>
              <w:rPr>
                <w:sz w:val="14"/>
              </w:rPr>
              <w:t>will</w:t>
            </w:r>
            <w:proofErr w:type="spellEnd"/>
            <w:r>
              <w:rPr>
                <w:sz w:val="14"/>
              </w:rPr>
              <w:t xml:space="preserve"> start to flash. As the </w:t>
            </w:r>
            <w:proofErr w:type="spellStart"/>
            <w:r>
              <w:rPr>
                <w:sz w:val="14"/>
              </w:rPr>
              <w:t>charging</w:t>
            </w:r>
            <w:proofErr w:type="spellEnd"/>
            <w:r>
              <w:rPr>
                <w:sz w:val="14"/>
              </w:rPr>
              <w:t xml:space="preserve"> process </w:t>
            </w:r>
            <w:proofErr w:type="spellStart"/>
            <w:r>
              <w:rPr>
                <w:sz w:val="14"/>
              </w:rPr>
              <w:t>is</w:t>
            </w:r>
            <w:proofErr w:type="spellEnd"/>
            <w:r>
              <w:rPr>
                <w:sz w:val="14"/>
              </w:rPr>
              <w:t xml:space="preserve"> </w:t>
            </w:r>
            <w:proofErr w:type="spellStart"/>
            <w:r>
              <w:rPr>
                <w:sz w:val="14"/>
              </w:rPr>
              <w:t>completing</w:t>
            </w:r>
            <w:proofErr w:type="spellEnd"/>
            <w:r>
              <w:rPr>
                <w:sz w:val="14"/>
              </w:rPr>
              <w:t xml:space="preserve"> the</w:t>
            </w:r>
            <w:r>
              <w:rPr>
                <w:sz w:val="14"/>
              </w:rPr>
              <w:t xml:space="preserve"> lights </w:t>
            </w:r>
            <w:proofErr w:type="spellStart"/>
            <w:r>
              <w:rPr>
                <w:sz w:val="14"/>
              </w:rPr>
              <w:t>will</w:t>
            </w:r>
            <w:proofErr w:type="spellEnd"/>
            <w:r>
              <w:rPr>
                <w:sz w:val="14"/>
              </w:rPr>
              <w:t xml:space="preserve"> start to </w:t>
            </w:r>
            <w:proofErr w:type="spellStart"/>
            <w:r>
              <w:rPr>
                <w:sz w:val="14"/>
              </w:rPr>
              <w:t>remain</w:t>
            </w:r>
            <w:proofErr w:type="spellEnd"/>
            <w:r>
              <w:rPr>
                <w:sz w:val="14"/>
              </w:rPr>
              <w:t xml:space="preserve"> </w:t>
            </w:r>
            <w:proofErr w:type="spellStart"/>
            <w:r>
              <w:rPr>
                <w:sz w:val="14"/>
              </w:rPr>
              <w:t>solid</w:t>
            </w:r>
            <w:proofErr w:type="spellEnd"/>
            <w:r>
              <w:rPr>
                <w:sz w:val="14"/>
              </w:rPr>
              <w:t xml:space="preserve">. </w:t>
            </w:r>
            <w:proofErr w:type="spellStart"/>
            <w:r>
              <w:rPr>
                <w:sz w:val="14"/>
              </w:rPr>
              <w:t>When</w:t>
            </w:r>
            <w:proofErr w:type="spellEnd"/>
            <w:r>
              <w:rPr>
                <w:sz w:val="14"/>
              </w:rPr>
              <w:t xml:space="preserve"> a mobile </w:t>
            </w:r>
            <w:proofErr w:type="spellStart"/>
            <w:r>
              <w:rPr>
                <w:sz w:val="14"/>
              </w:rPr>
              <w:t>device</w:t>
            </w:r>
            <w:proofErr w:type="spellEnd"/>
            <w:r>
              <w:rPr>
                <w:sz w:val="14"/>
              </w:rPr>
              <w:t xml:space="preserve"> </w:t>
            </w:r>
            <w:proofErr w:type="spellStart"/>
            <w:r>
              <w:rPr>
                <w:sz w:val="14"/>
              </w:rPr>
              <w:t>is</w:t>
            </w:r>
            <w:proofErr w:type="spellEnd"/>
            <w:r>
              <w:rPr>
                <w:sz w:val="14"/>
              </w:rPr>
              <w:t xml:space="preserve"> </w:t>
            </w:r>
            <w:proofErr w:type="spellStart"/>
            <w:r>
              <w:rPr>
                <w:sz w:val="14"/>
              </w:rPr>
              <w:t>connected</w:t>
            </w:r>
            <w:proofErr w:type="spellEnd"/>
            <w:r>
              <w:rPr>
                <w:sz w:val="14"/>
              </w:rPr>
              <w:t xml:space="preserve"> to the power </w:t>
            </w:r>
            <w:proofErr w:type="spellStart"/>
            <w:r>
              <w:rPr>
                <w:sz w:val="14"/>
              </w:rPr>
              <w:t>bank</w:t>
            </w:r>
            <w:proofErr w:type="spellEnd"/>
            <w:r>
              <w:rPr>
                <w:sz w:val="14"/>
              </w:rPr>
              <w:t xml:space="preserve"> the </w:t>
            </w:r>
            <w:proofErr w:type="spellStart"/>
            <w:r>
              <w:rPr>
                <w:sz w:val="14"/>
              </w:rPr>
              <w:t>indicator</w:t>
            </w:r>
            <w:proofErr w:type="spellEnd"/>
            <w:r>
              <w:rPr>
                <w:sz w:val="14"/>
              </w:rPr>
              <w:t xml:space="preserve"> lights </w:t>
            </w:r>
            <w:proofErr w:type="spellStart"/>
            <w:r>
              <w:rPr>
                <w:sz w:val="14"/>
              </w:rPr>
              <w:t>will</w:t>
            </w:r>
            <w:proofErr w:type="spellEnd"/>
            <w:r>
              <w:rPr>
                <w:sz w:val="14"/>
              </w:rPr>
              <w:t xml:space="preserve"> </w:t>
            </w:r>
            <w:proofErr w:type="spellStart"/>
            <w:r>
              <w:rPr>
                <w:sz w:val="14"/>
              </w:rPr>
              <w:t>appear</w:t>
            </w:r>
            <w:proofErr w:type="spellEnd"/>
            <w:r>
              <w:rPr>
                <w:sz w:val="14"/>
              </w:rPr>
              <w:t xml:space="preserve">, </w:t>
            </w:r>
            <w:proofErr w:type="spellStart"/>
            <w:r>
              <w:rPr>
                <w:sz w:val="14"/>
              </w:rPr>
              <w:t>according</w:t>
            </w:r>
            <w:proofErr w:type="spellEnd"/>
            <w:r>
              <w:rPr>
                <w:sz w:val="14"/>
              </w:rPr>
              <w:t xml:space="preserve"> to the charge </w:t>
            </w:r>
            <w:proofErr w:type="spellStart"/>
            <w:r>
              <w:rPr>
                <w:sz w:val="14"/>
              </w:rPr>
              <w:t>level</w:t>
            </w:r>
            <w:proofErr w:type="spellEnd"/>
            <w:r>
              <w:rPr>
                <w:sz w:val="14"/>
              </w:rPr>
              <w:t xml:space="preserve"> </w:t>
            </w:r>
            <w:proofErr w:type="spellStart"/>
            <w:r>
              <w:rPr>
                <w:sz w:val="14"/>
              </w:rPr>
              <w:t>available</w:t>
            </w:r>
            <w:proofErr w:type="spellEnd"/>
            <w:r>
              <w:rPr>
                <w:sz w:val="14"/>
              </w:rPr>
              <w:t xml:space="preserve"> on the unit. </w:t>
            </w:r>
            <w:proofErr w:type="spellStart"/>
            <w:r>
              <w:rPr>
                <w:sz w:val="14"/>
              </w:rPr>
              <w:t>During</w:t>
            </w:r>
            <w:proofErr w:type="spellEnd"/>
            <w:r>
              <w:rPr>
                <w:sz w:val="14"/>
              </w:rPr>
              <w:t xml:space="preserve"> the charge transmission, the power of the portable </w:t>
            </w:r>
            <w:proofErr w:type="spellStart"/>
            <w:r>
              <w:rPr>
                <w:sz w:val="14"/>
              </w:rPr>
              <w:t>charging</w:t>
            </w:r>
            <w:proofErr w:type="spellEnd"/>
            <w:r>
              <w:rPr>
                <w:sz w:val="14"/>
              </w:rPr>
              <w:t xml:space="preserve"> </w:t>
            </w:r>
            <w:proofErr w:type="spellStart"/>
            <w:r>
              <w:rPr>
                <w:sz w:val="14"/>
              </w:rPr>
              <w:t>device</w:t>
            </w:r>
            <w:proofErr w:type="spellEnd"/>
            <w:r>
              <w:rPr>
                <w:sz w:val="14"/>
              </w:rPr>
              <w:t xml:space="preserve"> </w:t>
            </w:r>
            <w:proofErr w:type="spellStart"/>
            <w:r>
              <w:rPr>
                <w:sz w:val="14"/>
              </w:rPr>
              <w:t>will</w:t>
            </w:r>
            <w:proofErr w:type="spellEnd"/>
            <w:r>
              <w:rPr>
                <w:sz w:val="14"/>
              </w:rPr>
              <w:t xml:space="preserve"> </w:t>
            </w:r>
            <w:proofErr w:type="spellStart"/>
            <w:r>
              <w:rPr>
                <w:sz w:val="14"/>
              </w:rPr>
              <w:t>de</w:t>
            </w:r>
            <w:r>
              <w:rPr>
                <w:sz w:val="14"/>
              </w:rPr>
              <w:t>crease</w:t>
            </w:r>
            <w:proofErr w:type="spellEnd"/>
            <w:r>
              <w:rPr>
                <w:sz w:val="14"/>
              </w:rPr>
              <w:t xml:space="preserve"> and the lights on the charge </w:t>
            </w:r>
            <w:proofErr w:type="spellStart"/>
            <w:r>
              <w:rPr>
                <w:sz w:val="14"/>
              </w:rPr>
              <w:t>indicator</w:t>
            </w:r>
            <w:proofErr w:type="spellEnd"/>
            <w:r>
              <w:rPr>
                <w:sz w:val="14"/>
              </w:rPr>
              <w:t xml:space="preserve"> </w:t>
            </w:r>
            <w:proofErr w:type="spellStart"/>
            <w:r>
              <w:rPr>
                <w:sz w:val="14"/>
              </w:rPr>
              <w:t>will</w:t>
            </w:r>
            <w:proofErr w:type="spellEnd"/>
            <w:r>
              <w:rPr>
                <w:sz w:val="14"/>
              </w:rPr>
              <w:t xml:space="preserve"> start to </w:t>
            </w:r>
            <w:proofErr w:type="spellStart"/>
            <w:r>
              <w:rPr>
                <w:sz w:val="14"/>
              </w:rPr>
              <w:t>disappear</w:t>
            </w:r>
            <w:proofErr w:type="spellEnd"/>
            <w:r>
              <w:rPr>
                <w:sz w:val="14"/>
              </w:rPr>
              <w:t xml:space="preserve"> </w:t>
            </w:r>
            <w:proofErr w:type="spellStart"/>
            <w:r>
              <w:rPr>
                <w:sz w:val="14"/>
              </w:rPr>
              <w:t>indicating</w:t>
            </w:r>
            <w:proofErr w:type="spellEnd"/>
            <w:r>
              <w:rPr>
                <w:sz w:val="14"/>
              </w:rPr>
              <w:t xml:space="preserve"> the </w:t>
            </w:r>
            <w:proofErr w:type="spellStart"/>
            <w:r>
              <w:rPr>
                <w:sz w:val="14"/>
              </w:rPr>
              <w:t>remaining</w:t>
            </w:r>
            <w:proofErr w:type="spellEnd"/>
            <w:r>
              <w:rPr>
                <w:sz w:val="14"/>
              </w:rPr>
              <w:t xml:space="preserve"> charge </w:t>
            </w:r>
            <w:proofErr w:type="spellStart"/>
            <w:r>
              <w:rPr>
                <w:sz w:val="14"/>
              </w:rPr>
              <w:t>capacity</w:t>
            </w:r>
            <w:proofErr w:type="spellEnd"/>
            <w:r>
              <w:rPr>
                <w:sz w:val="14"/>
              </w:rPr>
              <w:t xml:space="preserve"> </w:t>
            </w:r>
            <w:proofErr w:type="spellStart"/>
            <w:r>
              <w:rPr>
                <w:sz w:val="14"/>
              </w:rPr>
              <w:t>available</w:t>
            </w:r>
            <w:proofErr w:type="spellEnd"/>
            <w:r>
              <w:rPr>
                <w:sz w:val="14"/>
              </w:rPr>
              <w:t xml:space="preserve">. </w:t>
            </w:r>
            <w:proofErr w:type="spellStart"/>
            <w:r>
              <w:rPr>
                <w:sz w:val="14"/>
              </w:rPr>
              <w:t>Every</w:t>
            </w:r>
            <w:proofErr w:type="spellEnd"/>
            <w:r>
              <w:rPr>
                <w:sz w:val="14"/>
              </w:rPr>
              <w:t xml:space="preserve"> light </w:t>
            </w:r>
            <w:proofErr w:type="spellStart"/>
            <w:r>
              <w:rPr>
                <w:sz w:val="14"/>
              </w:rPr>
              <w:t>represents</w:t>
            </w:r>
            <w:proofErr w:type="spellEnd"/>
            <w:r>
              <w:rPr>
                <w:sz w:val="14"/>
              </w:rPr>
              <w:t xml:space="preserve"> 25% of the total charge.</w:t>
            </w:r>
          </w:p>
          <w:p w14:paraId="0277BA39" w14:textId="77777777" w:rsidR="00A71696" w:rsidRDefault="007877D5">
            <w:pPr>
              <w:spacing w:after="2" w:line="219" w:lineRule="auto"/>
              <w:ind w:left="322" w:right="293" w:firstLine="19"/>
              <w:jc w:val="both"/>
            </w:pPr>
            <w:proofErr w:type="spellStart"/>
            <w:r>
              <w:rPr>
                <w:sz w:val="14"/>
              </w:rPr>
              <w:t>Charging</w:t>
            </w:r>
            <w:proofErr w:type="spellEnd"/>
            <w:r>
              <w:rPr>
                <w:sz w:val="14"/>
              </w:rPr>
              <w:t xml:space="preserve"> the portable power </w:t>
            </w:r>
            <w:proofErr w:type="spellStart"/>
            <w:proofErr w:type="gramStart"/>
            <w:r>
              <w:rPr>
                <w:sz w:val="14"/>
              </w:rPr>
              <w:t>device</w:t>
            </w:r>
            <w:proofErr w:type="spellEnd"/>
            <w:r>
              <w:rPr>
                <w:sz w:val="14"/>
              </w:rPr>
              <w:t>:</w:t>
            </w:r>
            <w:proofErr w:type="gramEnd"/>
            <w:r>
              <w:rPr>
                <w:sz w:val="14"/>
              </w:rPr>
              <w:t xml:space="preserve"> </w:t>
            </w:r>
            <w:proofErr w:type="spellStart"/>
            <w:r>
              <w:rPr>
                <w:sz w:val="14"/>
              </w:rPr>
              <w:t>Connect</w:t>
            </w:r>
            <w:proofErr w:type="spellEnd"/>
            <w:r>
              <w:rPr>
                <w:sz w:val="14"/>
              </w:rPr>
              <w:t xml:space="preserve"> a </w:t>
            </w:r>
            <w:proofErr w:type="spellStart"/>
            <w:r>
              <w:rPr>
                <w:sz w:val="14"/>
              </w:rPr>
              <w:t>connector</w:t>
            </w:r>
            <w:proofErr w:type="spellEnd"/>
            <w:r>
              <w:rPr>
                <w:sz w:val="14"/>
              </w:rPr>
              <w:t xml:space="preserve"> </w:t>
            </w:r>
            <w:proofErr w:type="spellStart"/>
            <w:r>
              <w:rPr>
                <w:sz w:val="14"/>
              </w:rPr>
              <w:t>cable</w:t>
            </w:r>
            <w:proofErr w:type="spellEnd"/>
            <w:r>
              <w:rPr>
                <w:sz w:val="14"/>
              </w:rPr>
              <w:t xml:space="preserve"> to the Micro USB port on</w:t>
            </w:r>
            <w:r>
              <w:rPr>
                <w:sz w:val="14"/>
              </w:rPr>
              <w:t xml:space="preserve"> the portable charger. Select and change the power source if </w:t>
            </w:r>
            <w:proofErr w:type="spellStart"/>
            <w:r>
              <w:rPr>
                <w:sz w:val="14"/>
              </w:rPr>
              <w:t>necessary</w:t>
            </w:r>
            <w:proofErr w:type="spellEnd"/>
            <w:r>
              <w:rPr>
                <w:sz w:val="14"/>
              </w:rPr>
              <w:t xml:space="preserve"> and </w:t>
            </w:r>
            <w:proofErr w:type="spellStart"/>
            <w:r>
              <w:rPr>
                <w:sz w:val="14"/>
              </w:rPr>
              <w:t>connect</w:t>
            </w:r>
            <w:proofErr w:type="spellEnd"/>
            <w:r>
              <w:rPr>
                <w:sz w:val="14"/>
              </w:rPr>
              <w:t xml:space="preserve"> to the Power Bank.</w:t>
            </w:r>
          </w:p>
          <w:p w14:paraId="462FC5EB" w14:textId="77777777" w:rsidR="00A71696" w:rsidRDefault="007877D5">
            <w:pPr>
              <w:spacing w:after="310" w:line="219" w:lineRule="auto"/>
              <w:ind w:left="326" w:right="274" w:firstLine="10"/>
            </w:pPr>
            <w:proofErr w:type="spellStart"/>
            <w:r>
              <w:rPr>
                <w:sz w:val="14"/>
              </w:rPr>
              <w:t>Charging</w:t>
            </w:r>
            <w:proofErr w:type="spellEnd"/>
            <w:r>
              <w:rPr>
                <w:sz w:val="14"/>
              </w:rPr>
              <w:t xml:space="preserve"> mobile </w:t>
            </w:r>
            <w:proofErr w:type="spellStart"/>
            <w:proofErr w:type="gramStart"/>
            <w:r>
              <w:rPr>
                <w:sz w:val="14"/>
              </w:rPr>
              <w:t>devices</w:t>
            </w:r>
            <w:proofErr w:type="spellEnd"/>
            <w:r>
              <w:rPr>
                <w:sz w:val="14"/>
              </w:rPr>
              <w:t>:</w:t>
            </w:r>
            <w:proofErr w:type="gramEnd"/>
            <w:r>
              <w:rPr>
                <w:sz w:val="14"/>
              </w:rPr>
              <w:t xml:space="preserve"> </w:t>
            </w:r>
            <w:proofErr w:type="spellStart"/>
            <w:r>
              <w:rPr>
                <w:sz w:val="14"/>
              </w:rPr>
              <w:t>Connect</w:t>
            </w:r>
            <w:proofErr w:type="spellEnd"/>
            <w:r>
              <w:rPr>
                <w:sz w:val="14"/>
              </w:rPr>
              <w:t xml:space="preserve"> the USB </w:t>
            </w:r>
            <w:proofErr w:type="spellStart"/>
            <w:r>
              <w:rPr>
                <w:sz w:val="14"/>
              </w:rPr>
              <w:t>cable</w:t>
            </w:r>
            <w:proofErr w:type="spellEnd"/>
            <w:r>
              <w:rPr>
                <w:sz w:val="14"/>
              </w:rPr>
              <w:t xml:space="preserve"> to the mobile </w:t>
            </w:r>
            <w:proofErr w:type="spellStart"/>
            <w:r>
              <w:rPr>
                <w:sz w:val="14"/>
              </w:rPr>
              <w:t>device</w:t>
            </w:r>
            <w:proofErr w:type="spellEnd"/>
            <w:r>
              <w:rPr>
                <w:sz w:val="14"/>
              </w:rPr>
              <w:t xml:space="preserve"> and </w:t>
            </w:r>
            <w:proofErr w:type="spellStart"/>
            <w:r>
              <w:rPr>
                <w:sz w:val="14"/>
              </w:rPr>
              <w:t>connect</w:t>
            </w:r>
            <w:proofErr w:type="spellEnd"/>
            <w:r>
              <w:rPr>
                <w:sz w:val="14"/>
              </w:rPr>
              <w:t xml:space="preserve"> the </w:t>
            </w:r>
            <w:proofErr w:type="spellStart"/>
            <w:r>
              <w:rPr>
                <w:sz w:val="14"/>
              </w:rPr>
              <w:t>other</w:t>
            </w:r>
            <w:proofErr w:type="spellEnd"/>
            <w:r>
              <w:rPr>
                <w:sz w:val="14"/>
              </w:rPr>
              <w:t xml:space="preserve"> end of the USB </w:t>
            </w:r>
            <w:proofErr w:type="spellStart"/>
            <w:r>
              <w:rPr>
                <w:sz w:val="14"/>
              </w:rPr>
              <w:t>cable</w:t>
            </w:r>
            <w:proofErr w:type="spellEnd"/>
            <w:r>
              <w:rPr>
                <w:sz w:val="14"/>
              </w:rPr>
              <w:t xml:space="preserve"> to the (out) port of the portable charger. </w:t>
            </w:r>
            <w:proofErr w:type="spellStart"/>
            <w:r>
              <w:rPr>
                <w:sz w:val="14"/>
              </w:rPr>
              <w:t>Remove</w:t>
            </w:r>
            <w:proofErr w:type="spellEnd"/>
            <w:r>
              <w:rPr>
                <w:sz w:val="14"/>
              </w:rPr>
              <w:t xml:space="preserve"> the USB </w:t>
            </w:r>
            <w:proofErr w:type="spellStart"/>
            <w:r>
              <w:rPr>
                <w:sz w:val="14"/>
              </w:rPr>
              <w:t>cable</w:t>
            </w:r>
            <w:proofErr w:type="spellEnd"/>
            <w:r>
              <w:rPr>
                <w:sz w:val="14"/>
              </w:rPr>
              <w:t xml:space="preserve"> at the end of </w:t>
            </w:r>
            <w:proofErr w:type="spellStart"/>
            <w:r>
              <w:rPr>
                <w:sz w:val="14"/>
              </w:rPr>
              <w:t>each</w:t>
            </w:r>
            <w:proofErr w:type="spellEnd"/>
            <w:r>
              <w:rPr>
                <w:sz w:val="14"/>
              </w:rPr>
              <w:t xml:space="preserve"> process.</w:t>
            </w:r>
          </w:p>
          <w:p w14:paraId="31C89E78" w14:textId="77777777" w:rsidR="00A71696" w:rsidRDefault="007877D5">
            <w:pPr>
              <w:spacing w:after="523"/>
              <w:ind w:left="221"/>
            </w:pPr>
            <w:proofErr w:type="gramStart"/>
            <w:r>
              <w:rPr>
                <w:sz w:val="14"/>
              </w:rPr>
              <w:t>Note:</w:t>
            </w:r>
            <w:proofErr w:type="gramEnd"/>
            <w:r>
              <w:rPr>
                <w:sz w:val="14"/>
              </w:rPr>
              <w:t xml:space="preserve"> Shake the power </w:t>
            </w:r>
            <w:proofErr w:type="spellStart"/>
            <w:r>
              <w:rPr>
                <w:sz w:val="14"/>
              </w:rPr>
              <w:t>bank</w:t>
            </w:r>
            <w:proofErr w:type="spellEnd"/>
            <w:r>
              <w:rPr>
                <w:sz w:val="14"/>
              </w:rPr>
              <w:t xml:space="preserve"> to check the </w:t>
            </w:r>
            <w:proofErr w:type="spellStart"/>
            <w:r>
              <w:rPr>
                <w:sz w:val="14"/>
              </w:rPr>
              <w:t>battery</w:t>
            </w:r>
            <w:proofErr w:type="spellEnd"/>
            <w:r>
              <w:rPr>
                <w:sz w:val="14"/>
              </w:rPr>
              <w:t xml:space="preserve"> </w:t>
            </w:r>
            <w:proofErr w:type="spellStart"/>
            <w:r>
              <w:rPr>
                <w:sz w:val="14"/>
              </w:rPr>
              <w:t>level</w:t>
            </w:r>
            <w:proofErr w:type="spellEnd"/>
            <w:r>
              <w:rPr>
                <w:sz w:val="14"/>
              </w:rPr>
              <w:t>.</w:t>
            </w:r>
          </w:p>
          <w:p w14:paraId="787420C1" w14:textId="77777777" w:rsidR="00A71696" w:rsidRDefault="007877D5">
            <w:pPr>
              <w:spacing w:after="0"/>
              <w:ind w:left="211" w:right="394"/>
              <w:jc w:val="both"/>
            </w:pPr>
            <w:r>
              <w:rPr>
                <w:sz w:val="10"/>
              </w:rPr>
              <w:lastRenderedPageBreak/>
              <w:t xml:space="preserve">This </w:t>
            </w:r>
            <w:proofErr w:type="spellStart"/>
            <w:r>
              <w:rPr>
                <w:sz w:val="10"/>
              </w:rPr>
              <w:t>symbol</w:t>
            </w:r>
            <w:proofErr w:type="spellEnd"/>
            <w:r>
              <w:rPr>
                <w:sz w:val="10"/>
              </w:rPr>
              <w:t xml:space="preserve"> </w:t>
            </w:r>
            <w:proofErr w:type="spellStart"/>
            <w:r>
              <w:rPr>
                <w:sz w:val="10"/>
              </w:rPr>
              <w:t>both</w:t>
            </w:r>
            <w:proofErr w:type="spellEnd"/>
            <w:r>
              <w:rPr>
                <w:sz w:val="10"/>
              </w:rPr>
              <w:t xml:space="preserve"> in the </w:t>
            </w:r>
            <w:proofErr w:type="spellStart"/>
            <w:r>
              <w:rPr>
                <w:sz w:val="10"/>
              </w:rPr>
              <w:t>product</w:t>
            </w:r>
            <w:proofErr w:type="spellEnd"/>
            <w:r>
              <w:rPr>
                <w:sz w:val="10"/>
              </w:rPr>
              <w:t xml:space="preserve"> and </w:t>
            </w:r>
            <w:proofErr w:type="spellStart"/>
            <w:r>
              <w:rPr>
                <w:sz w:val="10"/>
              </w:rPr>
              <w:t>its</w:t>
            </w:r>
            <w:proofErr w:type="spellEnd"/>
            <w:r>
              <w:rPr>
                <w:sz w:val="10"/>
              </w:rPr>
              <w:t xml:space="preserve"> user </w:t>
            </w:r>
            <w:proofErr w:type="spellStart"/>
            <w:r>
              <w:rPr>
                <w:sz w:val="10"/>
              </w:rPr>
              <w:t>manual</w:t>
            </w:r>
            <w:proofErr w:type="spellEnd"/>
            <w:r>
              <w:rPr>
                <w:sz w:val="10"/>
              </w:rPr>
              <w:t xml:space="preserve"> </w:t>
            </w:r>
            <w:proofErr w:type="spellStart"/>
            <w:r>
              <w:rPr>
                <w:sz w:val="10"/>
              </w:rPr>
              <w:t>indicates</w:t>
            </w:r>
            <w:proofErr w:type="spellEnd"/>
            <w:r>
              <w:rPr>
                <w:sz w:val="10"/>
              </w:rPr>
              <w:t xml:space="preserve"> </w:t>
            </w:r>
            <w:proofErr w:type="spellStart"/>
            <w:r>
              <w:rPr>
                <w:sz w:val="10"/>
              </w:rPr>
              <w:t>that</w:t>
            </w:r>
            <w:proofErr w:type="spellEnd"/>
            <w:r>
              <w:rPr>
                <w:sz w:val="10"/>
              </w:rPr>
              <w:t xml:space="preserve"> at the end of the </w:t>
            </w:r>
            <w:proofErr w:type="spellStart"/>
            <w:r>
              <w:rPr>
                <w:sz w:val="10"/>
              </w:rPr>
              <w:t>devices</w:t>
            </w:r>
            <w:proofErr w:type="spellEnd"/>
            <w:r>
              <w:rPr>
                <w:sz w:val="10"/>
              </w:rPr>
              <w:t xml:space="preserve"> </w:t>
            </w:r>
            <w:proofErr w:type="spellStart"/>
            <w:r>
              <w:rPr>
                <w:sz w:val="10"/>
              </w:rPr>
              <w:t>electrical</w:t>
            </w:r>
            <w:proofErr w:type="spellEnd"/>
            <w:r>
              <w:rPr>
                <w:sz w:val="10"/>
              </w:rPr>
              <w:t xml:space="preserve"> life, </w:t>
            </w:r>
            <w:proofErr w:type="spellStart"/>
            <w:r>
              <w:rPr>
                <w:sz w:val="10"/>
              </w:rPr>
              <w:t>it</w:t>
            </w:r>
            <w:proofErr w:type="spellEnd"/>
            <w:r>
              <w:rPr>
                <w:sz w:val="10"/>
              </w:rPr>
              <w:t xml:space="preserve"> </w:t>
            </w:r>
            <w:proofErr w:type="spellStart"/>
            <w:r>
              <w:rPr>
                <w:sz w:val="10"/>
              </w:rPr>
              <w:t>should</w:t>
            </w:r>
            <w:proofErr w:type="spellEnd"/>
            <w:r>
              <w:rPr>
                <w:sz w:val="10"/>
              </w:rPr>
              <w:t xml:space="preserve"> </w:t>
            </w:r>
            <w:proofErr w:type="spellStart"/>
            <w:r>
              <w:rPr>
                <w:sz w:val="10"/>
              </w:rPr>
              <w:t>be</w:t>
            </w:r>
            <w:proofErr w:type="spellEnd"/>
            <w:r>
              <w:rPr>
                <w:sz w:val="10"/>
              </w:rPr>
              <w:t xml:space="preserve"> </w:t>
            </w:r>
            <w:proofErr w:type="spellStart"/>
            <w:r>
              <w:rPr>
                <w:sz w:val="10"/>
              </w:rPr>
              <w:t>recycled</w:t>
            </w:r>
            <w:proofErr w:type="spellEnd"/>
            <w:r>
              <w:rPr>
                <w:sz w:val="10"/>
              </w:rPr>
              <w:t xml:space="preserve"> </w:t>
            </w:r>
            <w:proofErr w:type="spellStart"/>
            <w:r>
              <w:rPr>
                <w:sz w:val="10"/>
              </w:rPr>
              <w:t>separately</w:t>
            </w:r>
            <w:proofErr w:type="spellEnd"/>
            <w:r>
              <w:rPr>
                <w:sz w:val="10"/>
              </w:rPr>
              <w:t xml:space="preserve"> </w:t>
            </w:r>
            <w:proofErr w:type="spellStart"/>
            <w:r>
              <w:rPr>
                <w:sz w:val="10"/>
              </w:rPr>
              <w:t>from</w:t>
            </w:r>
            <w:proofErr w:type="spellEnd"/>
            <w:r>
              <w:rPr>
                <w:sz w:val="10"/>
              </w:rPr>
              <w:t xml:space="preserve"> </w:t>
            </w:r>
            <w:proofErr w:type="spellStart"/>
            <w:r>
              <w:rPr>
                <w:sz w:val="10"/>
              </w:rPr>
              <w:t>your</w:t>
            </w:r>
            <w:proofErr w:type="spellEnd"/>
            <w:r>
              <w:rPr>
                <w:sz w:val="10"/>
              </w:rPr>
              <w:t xml:space="preserve"> MADE IN PRC </w:t>
            </w:r>
            <w:proofErr w:type="spellStart"/>
            <w:r>
              <w:rPr>
                <w:sz w:val="10"/>
              </w:rPr>
              <w:t>household</w:t>
            </w:r>
            <w:proofErr w:type="spellEnd"/>
            <w:r>
              <w:rPr>
                <w:sz w:val="10"/>
              </w:rPr>
              <w:t xml:space="preserve"> </w:t>
            </w:r>
            <w:proofErr w:type="spellStart"/>
            <w:r>
              <w:rPr>
                <w:sz w:val="10"/>
              </w:rPr>
              <w:t>waste</w:t>
            </w:r>
            <w:proofErr w:type="spellEnd"/>
            <w:r>
              <w:rPr>
                <w:sz w:val="10"/>
              </w:rPr>
              <w:t xml:space="preserve">. There are </w:t>
            </w:r>
            <w:proofErr w:type="spellStart"/>
            <w:r>
              <w:rPr>
                <w:sz w:val="10"/>
              </w:rPr>
              <w:t>adequate</w:t>
            </w:r>
            <w:proofErr w:type="spellEnd"/>
            <w:r>
              <w:rPr>
                <w:sz w:val="10"/>
              </w:rPr>
              <w:t xml:space="preserve"> </w:t>
            </w:r>
            <w:proofErr w:type="spellStart"/>
            <w:r>
              <w:rPr>
                <w:sz w:val="10"/>
              </w:rPr>
              <w:t>means</w:t>
            </w:r>
            <w:proofErr w:type="spellEnd"/>
            <w:r>
              <w:rPr>
                <w:sz w:val="10"/>
              </w:rPr>
              <w:t xml:space="preserve"> to dispose of </w:t>
            </w:r>
            <w:proofErr w:type="spellStart"/>
            <w:r>
              <w:rPr>
                <w:sz w:val="10"/>
              </w:rPr>
              <w:t>this</w:t>
            </w:r>
            <w:proofErr w:type="spellEnd"/>
            <w:r>
              <w:rPr>
                <w:sz w:val="10"/>
              </w:rPr>
              <w:t xml:space="preserve"> </w:t>
            </w:r>
            <w:proofErr w:type="spellStart"/>
            <w:r>
              <w:rPr>
                <w:sz w:val="10"/>
              </w:rPr>
              <w:t>material</w:t>
            </w:r>
            <w:proofErr w:type="spellEnd"/>
            <w:r>
              <w:rPr>
                <w:sz w:val="10"/>
              </w:rPr>
              <w:t xml:space="preserve"> MKTO CATAL IMPORTACIONES S.L. B04267225 for </w:t>
            </w:r>
            <w:proofErr w:type="spellStart"/>
            <w:r>
              <w:rPr>
                <w:sz w:val="10"/>
              </w:rPr>
              <w:t>proper</w:t>
            </w:r>
            <w:proofErr w:type="spellEnd"/>
            <w:r>
              <w:rPr>
                <w:sz w:val="10"/>
              </w:rPr>
              <w:t xml:space="preserve"> </w:t>
            </w:r>
            <w:proofErr w:type="spellStart"/>
            <w:r>
              <w:rPr>
                <w:sz w:val="10"/>
              </w:rPr>
              <w:t>recycling</w:t>
            </w:r>
            <w:proofErr w:type="spellEnd"/>
            <w:r>
              <w:rPr>
                <w:sz w:val="10"/>
              </w:rPr>
              <w:t xml:space="preserve">. For more information, contact </w:t>
            </w:r>
            <w:proofErr w:type="spellStart"/>
            <w:r>
              <w:rPr>
                <w:sz w:val="10"/>
              </w:rPr>
              <w:t>your</w:t>
            </w:r>
            <w:proofErr w:type="spellEnd"/>
            <w:r>
              <w:rPr>
                <w:sz w:val="10"/>
              </w:rPr>
              <w:t xml:space="preserve"> local </w:t>
            </w:r>
            <w:proofErr w:type="spellStart"/>
            <w:r>
              <w:rPr>
                <w:sz w:val="10"/>
              </w:rPr>
              <w:t>authorities</w:t>
            </w:r>
            <w:proofErr w:type="spellEnd"/>
            <w:r>
              <w:rPr>
                <w:sz w:val="10"/>
              </w:rPr>
              <w:t xml:space="preserve">. </w:t>
            </w:r>
            <w:proofErr w:type="spellStart"/>
            <w:proofErr w:type="gramStart"/>
            <w:r>
              <w:rPr>
                <w:sz w:val="10"/>
              </w:rPr>
              <w:t>ctra</w:t>
            </w:r>
            <w:proofErr w:type="spellEnd"/>
            <w:proofErr w:type="gramEnd"/>
            <w:r>
              <w:rPr>
                <w:sz w:val="10"/>
              </w:rPr>
              <w:t xml:space="preserve">. De </w:t>
            </w:r>
            <w:proofErr w:type="spellStart"/>
            <w:r>
              <w:rPr>
                <w:sz w:val="10"/>
              </w:rPr>
              <w:t>Huercal-overa</w:t>
            </w:r>
            <w:proofErr w:type="spellEnd"/>
            <w:r>
              <w:rPr>
                <w:sz w:val="10"/>
              </w:rPr>
              <w:t xml:space="preserve">, sin, 04640, </w:t>
            </w:r>
            <w:proofErr w:type="spellStart"/>
            <w:r>
              <w:rPr>
                <w:sz w:val="10"/>
              </w:rPr>
              <w:t>Pulpi</w:t>
            </w:r>
            <w:proofErr w:type="spellEnd"/>
            <w:r>
              <w:rPr>
                <w:sz w:val="10"/>
              </w:rPr>
              <w:t>, Almeria, Spain</w:t>
            </w:r>
            <w:r>
              <w:rPr>
                <w:sz w:val="10"/>
              </w:rPr>
              <w:t>.</w:t>
            </w:r>
          </w:p>
        </w:tc>
      </w:tr>
    </w:tbl>
    <w:p w14:paraId="61DDE919" w14:textId="77777777" w:rsidR="007877D5" w:rsidRDefault="007877D5"/>
    <w:sectPr w:rsidR="007877D5">
      <w:pgSz w:w="14800" w:h="12882" w:orient="landscape"/>
      <w:pgMar w:top="1440" w:right="1440" w:bottom="5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96"/>
    <w:rsid w:val="000D5D9A"/>
    <w:rsid w:val="006D1017"/>
    <w:rsid w:val="007877D5"/>
    <w:rsid w:val="00A71696"/>
    <w:rsid w:val="00E63EFB"/>
    <w:rsid w:val="00E7632C"/>
    <w:rsid w:val="00EE4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8310"/>
  <w15:docId w15:val="{2E17380B-1010-46E9-AF61-B57924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2"/>
      <w:ind w:left="-360"/>
    </w:pPr>
    <w:rPr>
      <w:rFonts w:ascii="Calibri" w:eastAsia="Calibri" w:hAnsi="Calibri" w:cs="Calibri"/>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499276">
      <w:bodyDiv w:val="1"/>
      <w:marLeft w:val="0"/>
      <w:marRight w:val="0"/>
      <w:marTop w:val="0"/>
      <w:marBottom w:val="0"/>
      <w:divBdr>
        <w:top w:val="none" w:sz="0" w:space="0" w:color="auto"/>
        <w:left w:val="none" w:sz="0" w:space="0" w:color="auto"/>
        <w:bottom w:val="none" w:sz="0" w:space="0" w:color="auto"/>
        <w:right w:val="none" w:sz="0" w:space="0" w:color="auto"/>
      </w:divBdr>
      <w:divsChild>
        <w:div w:id="1508134819">
          <w:marLeft w:val="0"/>
          <w:marRight w:val="0"/>
          <w:marTop w:val="0"/>
          <w:marBottom w:val="0"/>
          <w:divBdr>
            <w:top w:val="none" w:sz="0" w:space="0" w:color="auto"/>
            <w:left w:val="none" w:sz="0" w:space="0" w:color="auto"/>
            <w:bottom w:val="none" w:sz="0" w:space="0" w:color="auto"/>
            <w:right w:val="none" w:sz="0" w:space="0" w:color="auto"/>
          </w:divBdr>
          <w:divsChild>
            <w:div w:id="1155028039">
              <w:marLeft w:val="0"/>
              <w:marRight w:val="0"/>
              <w:marTop w:val="0"/>
              <w:marBottom w:val="0"/>
              <w:divBdr>
                <w:top w:val="none" w:sz="0" w:space="0" w:color="auto"/>
                <w:left w:val="none" w:sz="0" w:space="0" w:color="auto"/>
                <w:bottom w:val="none" w:sz="0" w:space="0" w:color="auto"/>
                <w:right w:val="none" w:sz="0" w:space="0" w:color="auto"/>
              </w:divBdr>
              <w:divsChild>
                <w:div w:id="631982801">
                  <w:marLeft w:val="0"/>
                  <w:marRight w:val="0"/>
                  <w:marTop w:val="0"/>
                  <w:marBottom w:val="0"/>
                  <w:divBdr>
                    <w:top w:val="none" w:sz="0" w:space="0" w:color="auto"/>
                    <w:left w:val="none" w:sz="0" w:space="0" w:color="auto"/>
                    <w:bottom w:val="none" w:sz="0" w:space="0" w:color="auto"/>
                    <w:right w:val="none" w:sz="0" w:space="0" w:color="auto"/>
                  </w:divBdr>
                  <w:divsChild>
                    <w:div w:id="21370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6523_Power Bank Nipax</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6523_Power Bank Nipax</dc:title>
  <dc:subject/>
  <dc:creator>Maud Cipresso</dc:creator>
  <cp:keywords/>
  <cp:lastModifiedBy>Maud Cipresso</cp:lastModifiedBy>
  <cp:revision>2</cp:revision>
  <dcterms:created xsi:type="dcterms:W3CDTF">2021-01-28T16:01:00Z</dcterms:created>
  <dcterms:modified xsi:type="dcterms:W3CDTF">2021-01-28T16:01:00Z</dcterms:modified>
</cp:coreProperties>
</file>